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F05" w:rsidRPr="00490F05" w:rsidRDefault="00490F05" w:rsidP="00490F05">
      <w:pPr>
        <w:pBdr>
          <w:bottom w:val="single" w:sz="6" w:space="1" w:color="auto"/>
        </w:pBdr>
        <w:spacing w:after="0" w:line="240" w:lineRule="auto"/>
        <w:jc w:val="center"/>
        <w:rPr>
          <w:rFonts w:ascii="Arial" w:eastAsia="Times New Roman" w:hAnsi="Arial" w:cs="Arial"/>
          <w:vanish/>
          <w:sz w:val="12"/>
          <w:szCs w:val="16"/>
          <w:lang w:eastAsia="pl-PL"/>
        </w:rPr>
      </w:pPr>
      <w:bookmarkStart w:id="0" w:name="_GoBack"/>
      <w:bookmarkEnd w:id="0"/>
      <w:r w:rsidRPr="00490F05">
        <w:rPr>
          <w:rFonts w:ascii="Arial" w:eastAsia="Times New Roman" w:hAnsi="Arial" w:cs="Arial"/>
          <w:vanish/>
          <w:sz w:val="12"/>
          <w:szCs w:val="16"/>
          <w:lang w:eastAsia="pl-PL"/>
        </w:rPr>
        <w:t>Początek formularza</w:t>
      </w:r>
    </w:p>
    <w:p w:rsidR="00490F05" w:rsidRPr="00490F05" w:rsidRDefault="00490F05" w:rsidP="00490F05">
      <w:pPr>
        <w:spacing w:after="24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Ogłoszenie nr 598152-N-2018 z dnia 2018-08-02 r. </w:t>
      </w:r>
    </w:p>
    <w:p w:rsidR="00490F05" w:rsidRPr="00490F05" w:rsidRDefault="00490F05" w:rsidP="00490F05">
      <w:pPr>
        <w:spacing w:after="0" w:line="240" w:lineRule="auto"/>
        <w:jc w:val="center"/>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Gmina Ostrów Wielkopolski: „Dowóz uczniów do Zespołu Szkolno-Przedszkolnego we Wtórku, Gmina Ostrów Wielkopolski, woj. wielkopolskie oraz odwóz do miejsca zamieszkania (trasa przewozowa) w okresie od 03 września 2018r. do 21 czerwca 2019r.”</w:t>
      </w:r>
      <w:r w:rsidRPr="00490F05">
        <w:rPr>
          <w:rFonts w:ascii="Times New Roman" w:eastAsia="Times New Roman" w:hAnsi="Times New Roman" w:cs="Times New Roman"/>
          <w:sz w:val="20"/>
          <w:szCs w:val="24"/>
          <w:lang w:eastAsia="pl-PL"/>
        </w:rPr>
        <w:br/>
        <w:t xml:space="preserve">OGŁOSZENIE O ZAMÓWIENIU - Usługi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Zamieszczanie ogłoszenia:</w:t>
      </w:r>
      <w:r w:rsidRPr="00490F05">
        <w:rPr>
          <w:rFonts w:ascii="Times New Roman" w:eastAsia="Times New Roman" w:hAnsi="Times New Roman" w:cs="Times New Roman"/>
          <w:sz w:val="20"/>
          <w:szCs w:val="24"/>
          <w:lang w:eastAsia="pl-PL"/>
        </w:rPr>
        <w:t xml:space="preserve"> Zamieszczanie obowiązkowe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Ogłoszenie dotyczy:</w:t>
      </w:r>
      <w:r w:rsidRPr="00490F05">
        <w:rPr>
          <w:rFonts w:ascii="Times New Roman" w:eastAsia="Times New Roman" w:hAnsi="Times New Roman" w:cs="Times New Roman"/>
          <w:sz w:val="20"/>
          <w:szCs w:val="24"/>
          <w:lang w:eastAsia="pl-PL"/>
        </w:rPr>
        <w:t xml:space="preserve"> Zamówienia publicznego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Zamówienie dotyczy projektu lub programu współfinansowanego ze środków Unii Europejskiej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Nazwa projektu lub programu</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t xml:space="preserve">Należy podać minimalny procentowy wskaźnik zatrudnienia osób należących do jednej lub więcej kategorii, o których mowa w art. 22 ust. 2 ustawy </w:t>
      </w:r>
      <w:proofErr w:type="spellStart"/>
      <w:r w:rsidRPr="00490F05">
        <w:rPr>
          <w:rFonts w:ascii="Times New Roman" w:eastAsia="Times New Roman" w:hAnsi="Times New Roman" w:cs="Times New Roman"/>
          <w:sz w:val="20"/>
          <w:szCs w:val="24"/>
          <w:lang w:eastAsia="pl-PL"/>
        </w:rPr>
        <w:t>Pzp</w:t>
      </w:r>
      <w:proofErr w:type="spellEnd"/>
      <w:r w:rsidRPr="00490F05">
        <w:rPr>
          <w:rFonts w:ascii="Times New Roman" w:eastAsia="Times New Roman" w:hAnsi="Times New Roman" w:cs="Times New Roman"/>
          <w:sz w:val="20"/>
          <w:szCs w:val="24"/>
          <w:lang w:eastAsia="pl-PL"/>
        </w:rPr>
        <w:t xml:space="preserve">, nie mniejszy niż 30%, osób zatrudnionych przez zakłady pracy chronionej lub wykonawców albo ich jednostki (w %)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u w:val="single"/>
          <w:lang w:eastAsia="pl-PL"/>
        </w:rPr>
        <w:t>SEKCJA I: ZAMAWIAJĄCY</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Postępowanie przeprowadza centralny zamawiający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Postępowanie przeprowadza podmiot, któremu zamawiający powierzył/powierzyli przeprowadzenie postępowania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Informacje na temat podmiotu któremu zamawiający powierzył/powierzyli prowadzenie postępowania:</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Postępowanie jest przeprowadzane wspólnie przez zamawiających</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Postępowanie jest przeprowadzane wspólnie z zamawiającymi z innych państw członkowskich Unii Europejskiej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W przypadku przeprowadzania postępowania wspólnie z zamawiającymi z innych państw członkowskich Unii Europejskiej – mające zastosowanie krajowe prawo zamówień publicznych:</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Informacje dodatkowe:</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 1) NAZWA I ADRES: </w:t>
      </w:r>
      <w:r w:rsidRPr="00490F05">
        <w:rPr>
          <w:rFonts w:ascii="Times New Roman" w:eastAsia="Times New Roman" w:hAnsi="Times New Roman" w:cs="Times New Roman"/>
          <w:sz w:val="20"/>
          <w:szCs w:val="24"/>
          <w:lang w:eastAsia="pl-PL"/>
        </w:rPr>
        <w:t xml:space="preserve">Gmina Ostrów Wielkopolski, krajowy numer identyfikacyjny , ul. Aleje Powstańców Wielkopolskich  12 , 63400   Ostrów Wielkopolski, woj. wielkopolskie, państwo Polska, tel. 062/7351190, e-mail kancelaria@ostrowwielkopolski.pl, faks . </w:t>
      </w:r>
      <w:r w:rsidRPr="00490F05">
        <w:rPr>
          <w:rFonts w:ascii="Times New Roman" w:eastAsia="Times New Roman" w:hAnsi="Times New Roman" w:cs="Times New Roman"/>
          <w:sz w:val="20"/>
          <w:szCs w:val="24"/>
          <w:lang w:eastAsia="pl-PL"/>
        </w:rPr>
        <w:br/>
        <w:t xml:space="preserve">Adres strony internetowej (URL): www.ostrowwielkopolski.pl </w:t>
      </w:r>
      <w:r w:rsidRPr="00490F05">
        <w:rPr>
          <w:rFonts w:ascii="Times New Roman" w:eastAsia="Times New Roman" w:hAnsi="Times New Roman" w:cs="Times New Roman"/>
          <w:sz w:val="20"/>
          <w:szCs w:val="24"/>
          <w:lang w:eastAsia="pl-PL"/>
        </w:rPr>
        <w:br/>
        <w:t xml:space="preserve">Adres profilu nabywcy: www.ostrowwielkopolski.pl </w:t>
      </w:r>
      <w:r w:rsidRPr="00490F05">
        <w:rPr>
          <w:rFonts w:ascii="Times New Roman" w:eastAsia="Times New Roman" w:hAnsi="Times New Roman" w:cs="Times New Roman"/>
          <w:sz w:val="20"/>
          <w:szCs w:val="24"/>
          <w:lang w:eastAsia="pl-PL"/>
        </w:rPr>
        <w:br/>
        <w:t xml:space="preserve">Adres strony internetowej pod którym można uzyskać dostęp do narzędzi i urządzeń lub formatów plików, które nie są ogólnie dostępne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 2) RODZAJ ZAMAWIAJĄCEGO: </w:t>
      </w:r>
      <w:r w:rsidRPr="00490F05">
        <w:rPr>
          <w:rFonts w:ascii="Times New Roman" w:eastAsia="Times New Roman" w:hAnsi="Times New Roman" w:cs="Times New Roman"/>
          <w:sz w:val="20"/>
          <w:szCs w:val="24"/>
          <w:lang w:eastAsia="pl-PL"/>
        </w:rPr>
        <w:t xml:space="preserve">Administracja samorządowa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I.3) WSPÓLNE UDZIELANIE ZAMÓWIENIA </w:t>
      </w:r>
      <w:r w:rsidRPr="00490F05">
        <w:rPr>
          <w:rFonts w:ascii="Times New Roman" w:eastAsia="Times New Roman" w:hAnsi="Times New Roman" w:cs="Times New Roman"/>
          <w:b/>
          <w:bCs/>
          <w:i/>
          <w:iCs/>
          <w:sz w:val="20"/>
          <w:szCs w:val="24"/>
          <w:lang w:eastAsia="pl-PL"/>
        </w:rPr>
        <w:t>(jeżeli dotyczy)</w:t>
      </w:r>
      <w:r w:rsidRPr="00490F05">
        <w:rPr>
          <w:rFonts w:ascii="Times New Roman" w:eastAsia="Times New Roman" w:hAnsi="Times New Roman" w:cs="Times New Roman"/>
          <w:b/>
          <w:bCs/>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w:t>
      </w:r>
      <w:r w:rsidRPr="00490F05">
        <w:rPr>
          <w:rFonts w:ascii="Times New Roman" w:eastAsia="Times New Roman" w:hAnsi="Times New Roman" w:cs="Times New Roman"/>
          <w:sz w:val="20"/>
          <w:szCs w:val="24"/>
          <w:lang w:eastAsia="pl-PL"/>
        </w:rPr>
        <w:lastRenderedPageBreak/>
        <w:t xml:space="preserve">rzecz pozostałych zamawiających):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I.4) KOMUNIKACJA: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Nieograniczony, pełny i bezpośredni dostęp do dokumentów z postępowania można uzyskać pod adresem (URL)</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Tak </w:t>
      </w:r>
      <w:r w:rsidRPr="00490F05">
        <w:rPr>
          <w:rFonts w:ascii="Times New Roman" w:eastAsia="Times New Roman" w:hAnsi="Times New Roman" w:cs="Times New Roman"/>
          <w:sz w:val="20"/>
          <w:szCs w:val="24"/>
          <w:lang w:eastAsia="pl-PL"/>
        </w:rPr>
        <w:br/>
        <w:t xml:space="preserve">www.ostrowwielkopolski.pl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Adres strony internetowej, na której zamieszczona będzie specyfikacja istotnych warunków zamówienia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Tak </w:t>
      </w:r>
      <w:r w:rsidRPr="00490F05">
        <w:rPr>
          <w:rFonts w:ascii="Times New Roman" w:eastAsia="Times New Roman" w:hAnsi="Times New Roman" w:cs="Times New Roman"/>
          <w:sz w:val="20"/>
          <w:szCs w:val="24"/>
          <w:lang w:eastAsia="pl-PL"/>
        </w:rPr>
        <w:br/>
        <w:t xml:space="preserve">www.ostrowwielkopolski.pl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Dostęp do dokumentów z postępowania jest ograniczony - więcej informacji można uzyskać pod adresem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Oferty lub wnioski o dopuszczenie do udziału w postępowaniu należy przesyłać:</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Elektronicznie</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t xml:space="preserve">adres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Dopuszczone jest przesłanie ofert lub wniosków o dopuszczenie do udziału w postępowaniu w inny sposób:</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Nie </w:t>
      </w:r>
      <w:r w:rsidRPr="00490F05">
        <w:rPr>
          <w:rFonts w:ascii="Times New Roman" w:eastAsia="Times New Roman" w:hAnsi="Times New Roman" w:cs="Times New Roman"/>
          <w:sz w:val="20"/>
          <w:szCs w:val="24"/>
          <w:lang w:eastAsia="pl-PL"/>
        </w:rPr>
        <w:br/>
        <w:t xml:space="preserve">Inny sposób: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Wymagane jest przesłanie ofert lub wniosków o dopuszczenie do udziału w postępowaniu w inny sposób:</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Tak </w:t>
      </w:r>
      <w:r w:rsidRPr="00490F05">
        <w:rPr>
          <w:rFonts w:ascii="Times New Roman" w:eastAsia="Times New Roman" w:hAnsi="Times New Roman" w:cs="Times New Roman"/>
          <w:sz w:val="20"/>
          <w:szCs w:val="24"/>
          <w:lang w:eastAsia="pl-PL"/>
        </w:rPr>
        <w:br/>
        <w:t xml:space="preserve">Inny sposób: </w:t>
      </w:r>
      <w:r w:rsidRPr="00490F05">
        <w:rPr>
          <w:rFonts w:ascii="Times New Roman" w:eastAsia="Times New Roman" w:hAnsi="Times New Roman" w:cs="Times New Roman"/>
          <w:sz w:val="20"/>
          <w:szCs w:val="24"/>
          <w:lang w:eastAsia="pl-PL"/>
        </w:rPr>
        <w:br/>
        <w:t xml:space="preserve">Ofertę składa </w:t>
      </w:r>
      <w:proofErr w:type="spellStart"/>
      <w:r w:rsidRPr="00490F05">
        <w:rPr>
          <w:rFonts w:ascii="Times New Roman" w:eastAsia="Times New Roman" w:hAnsi="Times New Roman" w:cs="Times New Roman"/>
          <w:sz w:val="20"/>
          <w:szCs w:val="24"/>
          <w:lang w:eastAsia="pl-PL"/>
        </w:rPr>
        <w:t>sie</w:t>
      </w:r>
      <w:proofErr w:type="spellEnd"/>
      <w:r w:rsidRPr="00490F05">
        <w:rPr>
          <w:rFonts w:ascii="Times New Roman" w:eastAsia="Times New Roman" w:hAnsi="Times New Roman" w:cs="Times New Roman"/>
          <w:sz w:val="20"/>
          <w:szCs w:val="24"/>
          <w:lang w:eastAsia="pl-PL"/>
        </w:rPr>
        <w:t xml:space="preserve"> , pod rygorem nieważności, w formie pisemnej. </w:t>
      </w:r>
      <w:r w:rsidRPr="00490F05">
        <w:rPr>
          <w:rFonts w:ascii="Times New Roman" w:eastAsia="Times New Roman" w:hAnsi="Times New Roman" w:cs="Times New Roman"/>
          <w:sz w:val="20"/>
          <w:szCs w:val="24"/>
          <w:lang w:eastAsia="pl-PL"/>
        </w:rPr>
        <w:br/>
        <w:t xml:space="preserve">Adres: </w:t>
      </w:r>
      <w:r w:rsidRPr="00490F05">
        <w:rPr>
          <w:rFonts w:ascii="Times New Roman" w:eastAsia="Times New Roman" w:hAnsi="Times New Roman" w:cs="Times New Roman"/>
          <w:sz w:val="20"/>
          <w:szCs w:val="24"/>
          <w:lang w:eastAsia="pl-PL"/>
        </w:rPr>
        <w:br/>
        <w:t xml:space="preserve">Urząd Gminy </w:t>
      </w:r>
      <w:proofErr w:type="spellStart"/>
      <w:r w:rsidRPr="00490F05">
        <w:rPr>
          <w:rFonts w:ascii="Times New Roman" w:eastAsia="Times New Roman" w:hAnsi="Times New Roman" w:cs="Times New Roman"/>
          <w:sz w:val="20"/>
          <w:szCs w:val="24"/>
          <w:lang w:eastAsia="pl-PL"/>
        </w:rPr>
        <w:t>Ostrow</w:t>
      </w:r>
      <w:proofErr w:type="spellEnd"/>
      <w:r w:rsidRPr="00490F05">
        <w:rPr>
          <w:rFonts w:ascii="Times New Roman" w:eastAsia="Times New Roman" w:hAnsi="Times New Roman" w:cs="Times New Roman"/>
          <w:sz w:val="20"/>
          <w:szCs w:val="24"/>
          <w:lang w:eastAsia="pl-PL"/>
        </w:rPr>
        <w:t xml:space="preserve"> Wielkopolski, Al. Powstańców Wielkopolskich 12, 63-400 Ostrów Wielkopolski 12, pokój nr 2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Komunikacja elektroniczna wymaga korzystania z narzędzi i urządzeń lub formatów plików, które nie są ogólnie dostępne</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t xml:space="preserve">Nieograniczony, pełny, bezpośredni i bezpłatny dostęp do tych narzędzi można uzyskać pod adresem: (URL)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u w:val="single"/>
          <w:lang w:eastAsia="pl-PL"/>
        </w:rPr>
        <w:t xml:space="preserve">SEKCJA II: PRZEDMIOT ZAMÓWIENIA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II.1) Nazwa nadana zamówieniu przez zamawiającego: </w:t>
      </w:r>
      <w:r w:rsidRPr="00490F05">
        <w:rPr>
          <w:rFonts w:ascii="Times New Roman" w:eastAsia="Times New Roman" w:hAnsi="Times New Roman" w:cs="Times New Roman"/>
          <w:sz w:val="20"/>
          <w:szCs w:val="24"/>
          <w:lang w:eastAsia="pl-PL"/>
        </w:rPr>
        <w:t xml:space="preserve">„Dowóz uczniów do Zespołu Szkolno-Przedszkolnego we Wtórku, Gmina Ostrów Wielkopolski, woj. wielkopolskie oraz odwóz do miejsca zamieszkania (trasa przewozowa) w okresie od 03 września 2018r. do 21 czerwca 2019r.”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Numer referencyjny: </w:t>
      </w:r>
      <w:r w:rsidRPr="00490F05">
        <w:rPr>
          <w:rFonts w:ascii="Times New Roman" w:eastAsia="Times New Roman" w:hAnsi="Times New Roman" w:cs="Times New Roman"/>
          <w:sz w:val="20"/>
          <w:szCs w:val="24"/>
          <w:lang w:eastAsia="pl-PL"/>
        </w:rPr>
        <w:t xml:space="preserve">DZP-ZP.271.29.2018.1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Przed wszczęciem postępowania o udzielenie zamówienia przeprowadzono dialog techniczny </w:t>
      </w:r>
    </w:p>
    <w:p w:rsidR="00490F05" w:rsidRPr="00490F05" w:rsidRDefault="00490F05" w:rsidP="00490F05">
      <w:pPr>
        <w:spacing w:after="0" w:line="240" w:lineRule="auto"/>
        <w:jc w:val="both"/>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II.2) Rodzaj zamówienia: </w:t>
      </w:r>
      <w:r w:rsidRPr="00490F05">
        <w:rPr>
          <w:rFonts w:ascii="Times New Roman" w:eastAsia="Times New Roman" w:hAnsi="Times New Roman" w:cs="Times New Roman"/>
          <w:sz w:val="20"/>
          <w:szCs w:val="24"/>
          <w:lang w:eastAsia="pl-PL"/>
        </w:rPr>
        <w:t xml:space="preserve">Usługi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II.3) Informacja o możliwości składania ofert częściowych</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Zamówienie podzielone jest na części: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Oferty lub wnioski o dopuszczenie do udziału w postępowaniu można składać w odniesieniu do:</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Zamawiający zastrzega sobie prawo do udzielenia łącznie następujących części lub grup części:</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Maksymalna liczba części zamówienia, na które może zostać udzielone zamówienie jednemu wykonawcy:</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lastRenderedPageBreak/>
        <w:t xml:space="preserve">II.4) Krótki opis przedmiotu zamówienia </w:t>
      </w:r>
      <w:r w:rsidRPr="00490F05">
        <w:rPr>
          <w:rFonts w:ascii="Times New Roman" w:eastAsia="Times New Roman" w:hAnsi="Times New Roman" w:cs="Times New Roman"/>
          <w:i/>
          <w:iCs/>
          <w:sz w:val="20"/>
          <w:szCs w:val="24"/>
          <w:lang w:eastAsia="pl-PL"/>
        </w:rPr>
        <w:t>(wielkość, zakres, rodzaj i ilość dostaw, usług lub robót budowlanych lub określenie zapotrzebowania i wymagań )</w:t>
      </w:r>
      <w:r w:rsidRPr="00490F05">
        <w:rPr>
          <w:rFonts w:ascii="Times New Roman" w:eastAsia="Times New Roman" w:hAnsi="Times New Roman" w:cs="Times New Roman"/>
          <w:b/>
          <w:bCs/>
          <w:sz w:val="20"/>
          <w:szCs w:val="24"/>
          <w:lang w:eastAsia="pl-PL"/>
        </w:rPr>
        <w:t xml:space="preserve"> a w przypadku partnerstwa innowacyjnego - określenie zapotrzebowania na innowacyjny produkt, usługę lub roboty budowlane: </w:t>
      </w:r>
      <w:r w:rsidRPr="00490F05">
        <w:rPr>
          <w:rFonts w:ascii="Times New Roman" w:eastAsia="Times New Roman" w:hAnsi="Times New Roman" w:cs="Times New Roman"/>
          <w:sz w:val="20"/>
          <w:szCs w:val="24"/>
          <w:lang w:eastAsia="pl-PL"/>
        </w:rPr>
        <w:t xml:space="preserve">3.1. Przedmiotem niniejszego zamówienia jest: Dowóz uczniów w okresie od 03 września 2018r. do 21 czerwca 2019r. do Zespołu Szkolno-Przedszkolnego we Wtórku oraz odwóz do miejsca zamieszkania po zakończeniu zajęć szkolnych na trasie – wg załącznika nr 6 do istotnych warunków zamówienia. Liczba uczniów do przewiezienia: 60 osób Przewozy realizowane jednym autokarem – na 2-ch trasach. 3.2. Realizacja przewozów okazjonalnych w dniach innych niż dni nauki szkolnej (rekolekcje, odpracowania dni nauki w innych terminach, święta szkolne, przewozy uczniów na imprezy środowiskowe organizowane przez Zamawiającego itp.), których konieczność realizacji wynika z organizacji pracy placówek oświatowych oraz organizacji roku szkolnego – wg rozkładu okazjonalnego, uzgodnionego z Zamawiającym. 3.3. Dowóz i odwóz uczniów należy zapewnić w dni nauki szkolnej przewidziane organizacją roku szkolnego, począwszy od 03 września 2018r. do 21 czerwca 2019r. (184 usługo/dni). W przypadku zmian w organizacji roku szkolnego zamawiający zastrzega sobie prawo odwołania dowozu w danym dniu o czym powiadomi wykonawcę na 5 dni przed przewidywaną zmianą. Harmonogram dowozu – rozkład jazdy może ulec zmianie w przypadku zmian organizacyjnych pracy szkoły. Szczegółowy harmonogram przejazdu na trasie stanowi załącznik nr 6 na poszczególne dni tygodnia: poniedziałek – piątek. 3.4. Przewozy dzieci odbywać się mogą wyłącznie środkami transportu spełniającymi wymagania techniczne określone w przepisach: - ustawy z dnia 20 czerwca 1997r. Prawo o ruchu drogowym (tekst jednolity Dz. U. z 2017r. 1260) i innych przepisach związanych z przewozem osób, - ustawy z dnia 6 września 2001r. o transporcie drogowym (tekst jednolity Dz. U. z 2017r. poz.2200 z </w:t>
      </w:r>
      <w:proofErr w:type="spellStart"/>
      <w:r w:rsidRPr="00490F05">
        <w:rPr>
          <w:rFonts w:ascii="Times New Roman" w:eastAsia="Times New Roman" w:hAnsi="Times New Roman" w:cs="Times New Roman"/>
          <w:sz w:val="20"/>
          <w:szCs w:val="24"/>
          <w:lang w:eastAsia="pl-PL"/>
        </w:rPr>
        <w:t>późn</w:t>
      </w:r>
      <w:proofErr w:type="spellEnd"/>
      <w:r w:rsidRPr="00490F05">
        <w:rPr>
          <w:rFonts w:ascii="Times New Roman" w:eastAsia="Times New Roman" w:hAnsi="Times New Roman" w:cs="Times New Roman"/>
          <w:sz w:val="20"/>
          <w:szCs w:val="24"/>
          <w:lang w:eastAsia="pl-PL"/>
        </w:rPr>
        <w:t xml:space="preserve">. zm.). Wykonawca musi zapewnić uczniom bezpieczny przewóz tzn. odpowiednie warunki bezpieczeństwa i higieny. Miejsca siedzące dla dzieci przedszkolnych i klas 1-3: 17 osób. Wykonawca ubezpiecza autobusy i pasażerów od wszelkich szkód powstałych podczas przewozu i pozostających w związku z przewozem. Kierowcy obsługujący autobusy winni znać trasę przejazdu i przystanków a rotacja kierowców jest niewskazana. 3.4. Zamawiający zapewnia opiekę nad dowozem. 3.5. Wspólny słownik zamówień (CPV) CPV: 60.13.00.00-8 - usługi w zakresie specjalistycznego transportu drogowego osób. Usługi. 3.6. Zamawiający stosownie do art.29 ust.3a ustawy </w:t>
      </w:r>
      <w:proofErr w:type="spellStart"/>
      <w:r w:rsidRPr="00490F05">
        <w:rPr>
          <w:rFonts w:ascii="Times New Roman" w:eastAsia="Times New Roman" w:hAnsi="Times New Roman" w:cs="Times New Roman"/>
          <w:sz w:val="20"/>
          <w:szCs w:val="24"/>
          <w:lang w:eastAsia="pl-PL"/>
        </w:rPr>
        <w:t>Pzp</w:t>
      </w:r>
      <w:proofErr w:type="spellEnd"/>
      <w:r w:rsidRPr="00490F05">
        <w:rPr>
          <w:rFonts w:ascii="Times New Roman" w:eastAsia="Times New Roman" w:hAnsi="Times New Roman" w:cs="Times New Roman"/>
          <w:sz w:val="20"/>
          <w:szCs w:val="24"/>
          <w:lang w:eastAsia="pl-PL"/>
        </w:rPr>
        <w:t>, wymaga zatrudnienia przez Wykonawcę lub podwykonawcę na podstawie umowy o pracę wszystkich osób wykonujących czynności kierowcy oraz opiekunów bezpośrednio wykonujących czynności, o których mowa w §1 ust.1 w zakresie realizacji zamówienia: których wykonanie polega na wykonywaniu pracy w sposób określony w art.22 par.1 ustawy z dnia 26 czerwca 1974r. – Kodeks pracy (</w:t>
      </w:r>
      <w:proofErr w:type="spellStart"/>
      <w:r w:rsidRPr="00490F05">
        <w:rPr>
          <w:rFonts w:ascii="Times New Roman" w:eastAsia="Times New Roman" w:hAnsi="Times New Roman" w:cs="Times New Roman"/>
          <w:sz w:val="20"/>
          <w:szCs w:val="24"/>
          <w:lang w:eastAsia="pl-PL"/>
        </w:rPr>
        <w:t>t.j</w:t>
      </w:r>
      <w:proofErr w:type="spellEnd"/>
      <w:r w:rsidRPr="00490F05">
        <w:rPr>
          <w:rFonts w:ascii="Times New Roman" w:eastAsia="Times New Roman" w:hAnsi="Times New Roman" w:cs="Times New Roman"/>
          <w:sz w:val="20"/>
          <w:szCs w:val="24"/>
          <w:lang w:eastAsia="pl-PL"/>
        </w:rPr>
        <w:t xml:space="preserve">. Dz. U. z 2018r. poz.917, z </w:t>
      </w:r>
      <w:proofErr w:type="spellStart"/>
      <w:r w:rsidRPr="00490F05">
        <w:rPr>
          <w:rFonts w:ascii="Times New Roman" w:eastAsia="Times New Roman" w:hAnsi="Times New Roman" w:cs="Times New Roman"/>
          <w:sz w:val="20"/>
          <w:szCs w:val="24"/>
          <w:lang w:eastAsia="pl-PL"/>
        </w:rPr>
        <w:t>późn</w:t>
      </w:r>
      <w:proofErr w:type="spellEnd"/>
      <w:r w:rsidRPr="00490F05">
        <w:rPr>
          <w:rFonts w:ascii="Times New Roman" w:eastAsia="Times New Roman" w:hAnsi="Times New Roman" w:cs="Times New Roman"/>
          <w:sz w:val="20"/>
          <w:szCs w:val="24"/>
          <w:lang w:eastAsia="pl-PL"/>
        </w:rPr>
        <w:t xml:space="preserve">. zm.). 3.6.1. Osoby wykonujące powyższe czynności, realizujące przedmiot zamówienia, muszą być zatrudnione przez Wykonawcę na podstawie umowy o pracę, przez co najmniej okres realizacji zamówienia. W przypadku rozwiązania stosunku pracy przed zakończeniem okresu realizacji zamówienia, Wykonawca zobowiązuje się do niezwłocznego zatrudnienia na to miejsce innej osoby. 3.6.2. W trakcie realizacji zamówienia Zamawiający uprawniony jest do wykonywania czynności kontrolnych wobec Wykonawcy odnośnie spełniania przez Wykonawcę lub podwykonawcę wymogu zatrudnienia na podstawie umowy o pracę osób wykonujących wskazane w pkt.3.6. czynności. Zamawiający uprawniony jest w szczególności do: a) żądania oświadczeń i dokumentów w zakresie potwierdzenia spełniania ww. wymogów i dokonywania ich oceny, b) żądania wyjaśnień w przypadku wątpliwości w zakresie potwierdzania spełniania ww. wymogów, c) przeprowadzania kontroli na miejscu wykonywania świadczenia. 3.6.3. 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pkt.3.6. czynności w trakcie realizacji zamówienia: a) 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 3.6.4. W przypadku uzasadnionych wątpliwości co do prawdziwości złożonego oświadczenia, Wykonawca zobowiązany będzie przedłożyć niżej wskazane dowody w celu potwierdzenia spełnienia wymogu zatrudnienia na podstawie umowy o pracę przez Wykonawcę lub podwykonawcę osób wykonujących wskazane w pkt.3.6. czynności w trakcie realizacji zamówienia: a) 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10 maja 2018r. o ochronie danych osobowych (tj. w szczególności bez imion, nazwisk, adresów, nr PESEL pracowników). Informacje takie jak: data zawarcia umowy, rodzaj umowy o pracę i wymiar etatu powinny być możliwe do zidentyfikowania; b) zaświadczenie właściwego oddziału ZUS, potwierdzające opłacanie przez wykonawcę lub podwykonawcę </w:t>
      </w:r>
      <w:r w:rsidRPr="00490F05">
        <w:rPr>
          <w:rFonts w:ascii="Times New Roman" w:eastAsia="Times New Roman" w:hAnsi="Times New Roman" w:cs="Times New Roman"/>
          <w:sz w:val="20"/>
          <w:szCs w:val="24"/>
          <w:lang w:eastAsia="pl-PL"/>
        </w:rPr>
        <w:lastRenderedPageBreak/>
        <w:t xml:space="preserve">składek na ubezpieczenia społeczne i zdrowotne z tytułu zatrudnienia na podstawie umów o pracę za ostatni okres rozliczeniowy; c) poświadczoną za zgodność z oryginałem odpowiednio przez Wykonawcę lub podwykonawcę kopię dowodu potwierdzającego zgłoszenie pracownika przez pracodawcę do ubezpieczeń, zanonimizowaną w sposób zapewniający ochronę danych osobowych pracowników, zgodnie z przepisami ustawy z dnia 10 maja 2018r. o ochronie danych osobowych. 3.6.5. Z tytułu niespełnienia przez Wykonawcę wymogu zatrudnienia na podstawie umowy o pracę osób wykonujących wskazane w pkt.3.6. czynności Zamawiający przewiduje sankcję w postaci obowiązku zapłaty przez wykonawcę kary umownej w wysokości określonej w § 4 umowy.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pkt.3.6. czynności. 3.6.6. W przypadku uzasadnionych wątpliwości co do przestrzegania prawa pracy przez Wykonawcę lub podwykonawcę, Zamawiający może zwrócić się o przeprowadzenie kontroli przez Państwową Inspekcję Pracy.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II.5) Główny kod CPV: </w:t>
      </w:r>
      <w:r w:rsidRPr="00490F05">
        <w:rPr>
          <w:rFonts w:ascii="Times New Roman" w:eastAsia="Times New Roman" w:hAnsi="Times New Roman" w:cs="Times New Roman"/>
          <w:sz w:val="20"/>
          <w:szCs w:val="24"/>
          <w:lang w:eastAsia="pl-PL"/>
        </w:rPr>
        <w:t xml:space="preserve">60130000-8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Dodatkowe kody CPV:</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II.6) Całkowita wartość zamówienia </w:t>
      </w:r>
      <w:r w:rsidRPr="00490F05">
        <w:rPr>
          <w:rFonts w:ascii="Times New Roman" w:eastAsia="Times New Roman" w:hAnsi="Times New Roman" w:cs="Times New Roman"/>
          <w:i/>
          <w:iCs/>
          <w:sz w:val="20"/>
          <w:szCs w:val="24"/>
          <w:lang w:eastAsia="pl-PL"/>
        </w:rPr>
        <w:t>(jeżeli zamawiający podaje informacje o wartości zamówienia)</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Wartość bez VAT: </w:t>
      </w:r>
      <w:r w:rsidRPr="00490F05">
        <w:rPr>
          <w:rFonts w:ascii="Times New Roman" w:eastAsia="Times New Roman" w:hAnsi="Times New Roman" w:cs="Times New Roman"/>
          <w:sz w:val="20"/>
          <w:szCs w:val="24"/>
          <w:lang w:eastAsia="pl-PL"/>
        </w:rPr>
        <w:br/>
        <w:t xml:space="preserve">Waluta: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i/>
          <w:iCs/>
          <w:sz w:val="20"/>
          <w:szCs w:val="24"/>
          <w:lang w:eastAsia="pl-PL"/>
        </w:rPr>
        <w:t>(w przypadku umów ramowych lub dynamicznego systemu zakupów – szacunkowa całkowita maksymalna wartość w całym okresie obowiązywania umowy ramowej lub dynamicznego systemu zakupów)</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II.7) Czy przewiduje się udzielenie zamówień, o których mowa w art. 67 ust. 1 pkt 6 i 7 lub w art. 134 ust. 6 pkt 3 ustawy </w:t>
      </w:r>
      <w:proofErr w:type="spellStart"/>
      <w:r w:rsidRPr="00490F05">
        <w:rPr>
          <w:rFonts w:ascii="Times New Roman" w:eastAsia="Times New Roman" w:hAnsi="Times New Roman" w:cs="Times New Roman"/>
          <w:b/>
          <w:bCs/>
          <w:sz w:val="20"/>
          <w:szCs w:val="24"/>
          <w:lang w:eastAsia="pl-PL"/>
        </w:rPr>
        <w:t>Pzp</w:t>
      </w:r>
      <w:proofErr w:type="spellEnd"/>
      <w:r w:rsidRPr="00490F05">
        <w:rPr>
          <w:rFonts w:ascii="Times New Roman" w:eastAsia="Times New Roman" w:hAnsi="Times New Roman" w:cs="Times New Roman"/>
          <w:b/>
          <w:bCs/>
          <w:sz w:val="20"/>
          <w:szCs w:val="24"/>
          <w:lang w:eastAsia="pl-PL"/>
        </w:rPr>
        <w:t xml:space="preserve">: </w:t>
      </w: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t xml:space="preserve">Określenie przedmiotu, wielkości lub zakresu oraz warunków na jakich zostaną udzielone zamówienia, o których mowa w art. 67 ust. 1 pkt 6 lub w art. 134 ust. 6 pkt 3 ustawy </w:t>
      </w:r>
      <w:proofErr w:type="spellStart"/>
      <w:r w:rsidRPr="00490F05">
        <w:rPr>
          <w:rFonts w:ascii="Times New Roman" w:eastAsia="Times New Roman" w:hAnsi="Times New Roman" w:cs="Times New Roman"/>
          <w:sz w:val="20"/>
          <w:szCs w:val="24"/>
          <w:lang w:eastAsia="pl-PL"/>
        </w:rPr>
        <w:t>Pzp</w:t>
      </w:r>
      <w:proofErr w:type="spellEnd"/>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II.8) Okres, w którym realizowane będzie zamówienie lub okres, na który została zawarta umowa ramowa lub okres, na który został ustanowiony dynamiczny system zakupów:</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miesiącach:   </w:t>
      </w:r>
      <w:r w:rsidRPr="00490F05">
        <w:rPr>
          <w:rFonts w:ascii="Times New Roman" w:eastAsia="Times New Roman" w:hAnsi="Times New Roman" w:cs="Times New Roman"/>
          <w:i/>
          <w:iCs/>
          <w:sz w:val="20"/>
          <w:szCs w:val="24"/>
          <w:lang w:eastAsia="pl-PL"/>
        </w:rPr>
        <w:t xml:space="preserve"> lub </w:t>
      </w:r>
      <w:r w:rsidRPr="00490F05">
        <w:rPr>
          <w:rFonts w:ascii="Times New Roman" w:eastAsia="Times New Roman" w:hAnsi="Times New Roman" w:cs="Times New Roman"/>
          <w:b/>
          <w:bCs/>
          <w:sz w:val="20"/>
          <w:szCs w:val="24"/>
          <w:lang w:eastAsia="pl-PL"/>
        </w:rPr>
        <w:t>dniach:</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i/>
          <w:iCs/>
          <w:sz w:val="20"/>
          <w:szCs w:val="24"/>
          <w:lang w:eastAsia="pl-PL"/>
        </w:rPr>
        <w:t>lub</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data rozpoczęcia: </w:t>
      </w:r>
      <w:r w:rsidRPr="00490F05">
        <w:rPr>
          <w:rFonts w:ascii="Times New Roman" w:eastAsia="Times New Roman" w:hAnsi="Times New Roman" w:cs="Times New Roman"/>
          <w:sz w:val="20"/>
          <w:szCs w:val="24"/>
          <w:lang w:eastAsia="pl-PL"/>
        </w:rPr>
        <w:t>2018-09-21  </w:t>
      </w:r>
      <w:r w:rsidRPr="00490F05">
        <w:rPr>
          <w:rFonts w:ascii="Times New Roman" w:eastAsia="Times New Roman" w:hAnsi="Times New Roman" w:cs="Times New Roman"/>
          <w:i/>
          <w:iCs/>
          <w:sz w:val="20"/>
          <w:szCs w:val="24"/>
          <w:lang w:eastAsia="pl-PL"/>
        </w:rPr>
        <w:t xml:space="preserve"> lub </w:t>
      </w:r>
      <w:r w:rsidRPr="00490F05">
        <w:rPr>
          <w:rFonts w:ascii="Times New Roman" w:eastAsia="Times New Roman" w:hAnsi="Times New Roman" w:cs="Times New Roman"/>
          <w:b/>
          <w:bCs/>
          <w:sz w:val="20"/>
          <w:szCs w:val="24"/>
          <w:lang w:eastAsia="pl-PL"/>
        </w:rPr>
        <w:t xml:space="preserve">zakończenia: </w:t>
      </w:r>
      <w:r w:rsidRPr="00490F05">
        <w:rPr>
          <w:rFonts w:ascii="Times New Roman" w:eastAsia="Times New Roman" w:hAnsi="Times New Roman" w:cs="Times New Roman"/>
          <w:sz w:val="20"/>
          <w:szCs w:val="24"/>
          <w:lang w:eastAsia="pl-PL"/>
        </w:rPr>
        <w:t xml:space="preserve">2019-06-21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II.9) Informacje dodatkowe: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u w:val="single"/>
          <w:lang w:eastAsia="pl-PL"/>
        </w:rPr>
        <w:t xml:space="preserve">SEKCJA III: INFORMACJE O CHARAKTERZE PRAWNYM, EKONOMICZNYM, FINANSOWYM I TECHNICZNYM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III.1) WARUNKI UDZIAŁU W POSTĘPOWANIU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III.1.1) Kompetencje lub uprawnienia do prowadzenia określonej działalności zawodowej, o ile wynika to z odrębnych przepisów</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Określenie warunków: Określenie warunków: O udzielenie zamówienia mogą ubiegać się Wykonawcy, którzy: 8.1. nie podlegają wykluczeniu, 8.2. spełniają warunki udziału w postępowaniu: 8.2.1. dotyczące kompetencji lub uprawnień do prowadzenia określonej działalności zawodowej: Warunek ten zostanie uznany za spełniony, jeżeli Wykonawca wykaże, że posiada aktualne zezwolenie na wykonywanie zawodu przewoźnika drogowego lub posiada aktualną licencję na wykonywanie krajowego transportu drogowego osób zgodnie z ustawą z dnia 6 września 2001 roku o transporcie drogowym. (tj. Dz. U. z 2016 r. poz. 1907 z </w:t>
      </w:r>
      <w:proofErr w:type="spellStart"/>
      <w:r w:rsidRPr="00490F05">
        <w:rPr>
          <w:rFonts w:ascii="Times New Roman" w:eastAsia="Times New Roman" w:hAnsi="Times New Roman" w:cs="Times New Roman"/>
          <w:sz w:val="20"/>
          <w:szCs w:val="24"/>
          <w:lang w:eastAsia="pl-PL"/>
        </w:rPr>
        <w:t>późn</w:t>
      </w:r>
      <w:proofErr w:type="spellEnd"/>
      <w:r w:rsidRPr="00490F05">
        <w:rPr>
          <w:rFonts w:ascii="Times New Roman" w:eastAsia="Times New Roman" w:hAnsi="Times New Roman" w:cs="Times New Roman"/>
          <w:sz w:val="20"/>
          <w:szCs w:val="24"/>
          <w:lang w:eastAsia="pl-PL"/>
        </w:rPr>
        <w:t xml:space="preserve">. zm.). Zamawiający dopuszcza uprawnienia wydane obywatelom państw Europejskiego Obszaru Gospodarczego oraz Konfederacji Szwajcarskiej, zgodnie z ustawą o zasadach uznawania kwalifikacji zawodowych nabytych w państwach członkowskich Unii Europejskiej. Przy ocenie spełniania tego warunku udziału przez Wykonawców wspólnie ubiegających się o udzielenie zamówienia (konsorcjum) posiadanie uprawnień, o których mowa powyżej, jest wymagane od każdego z Wykonawców wspólnie ubiegających się o udzielenie zamówienia w takim zakresie, w jakim będą oni wykonywać usługę. Ocena spełniania warunku udziału w postępowaniu dokonana zostanie zgodnie z formułą „spełnia – nie spełnia”, na podstawie złożonych dokumentów. </w:t>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III.1.2) Sytuacja finansowa lub ekonomiczna </w:t>
      </w:r>
      <w:r w:rsidRPr="00490F05">
        <w:rPr>
          <w:rFonts w:ascii="Times New Roman" w:eastAsia="Times New Roman" w:hAnsi="Times New Roman" w:cs="Times New Roman"/>
          <w:sz w:val="20"/>
          <w:szCs w:val="24"/>
          <w:lang w:eastAsia="pl-PL"/>
        </w:rPr>
        <w:br/>
        <w:t xml:space="preserve">Określenie warunków: Określenie warunków: Warunek ten zostanie spełniony, jeżeli Wykonawca wykaże, że posiada (aktualne i opłacone przynajmniej na dzień składania ofert) ubezpieczenie od odpowiedzialności cywilnej w zakresie prowadzonej działalności gospodarczej związanej z przedmiotem zamówienia; Ocena </w:t>
      </w:r>
      <w:r w:rsidRPr="00490F05">
        <w:rPr>
          <w:rFonts w:ascii="Times New Roman" w:eastAsia="Times New Roman" w:hAnsi="Times New Roman" w:cs="Times New Roman"/>
          <w:sz w:val="20"/>
          <w:szCs w:val="24"/>
          <w:lang w:eastAsia="pl-PL"/>
        </w:rPr>
        <w:lastRenderedPageBreak/>
        <w:t xml:space="preserve">spełniania warunku udziału w postępowaniu dokonana zostanie zgodnie z formułą „spełnia – nie spełnia”, na podstawie złożonych oświadczeń i dokumentów. </w:t>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III.1.3) Zdolność techniczna lub zawodowa </w:t>
      </w:r>
      <w:r w:rsidRPr="00490F05">
        <w:rPr>
          <w:rFonts w:ascii="Times New Roman" w:eastAsia="Times New Roman" w:hAnsi="Times New Roman" w:cs="Times New Roman"/>
          <w:sz w:val="20"/>
          <w:szCs w:val="24"/>
          <w:lang w:eastAsia="pl-PL"/>
        </w:rPr>
        <w:br/>
        <w:t xml:space="preserve">Określenie warunków: Określenie warunków: a) Warunek ten zostanie spełniony, jeżeli Wykonawca wykaże, że wykonał lub wykonuje w okresie ostatnich trzech lat przed upływem terminu składania ofert, a jeżeli okres prowadzenia działalności jest krótszy - w tym okresie, co najmniej jednej, całorocznej usługi dowozu uczniów do szkół oraz załączeniem dokumentu potwierdzającego, że usługi te zostały wykonane należycie; - wykazu wykonanych, a w przypadku świadczeń okresowych lub ciągłych również wykonywanych, głównych dostaw lub usług, w okresie ostatnich trzech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oraz załączeniem dowodów, czy zostały wykonane lub są wykonywane należycie; Wartości podane w dokumentach potwierdzających spełnienie warunku w walutach innych niż wskazane przez Zamawiającego należy przeliczyć wg średniego kursu NBP na dzień opublikowania ogłoszenia o niniejszym zamówienia w Biuletynie Zamówień Publicznych. Ocena spełniania warunku udziału w postępowaniu dokonana zostanie zgodnie z formułą „spełnia – nie spełnia”, na podstawie złożonych oświadczeń i dokumentów. Uwaga: w związku z art. 22a ust. 4: „W odniesieniu do warunków dotyczących wykształcenia, kwalifikacji zawodowych lub doświadczenia, Wykonawcy mogą polegać na zdolnościach innych podmiotów, gdy podmioty te zrealizują roboty lub usługi, do realizacji, których te zdolności są wymagane”. b) Warunek ten zostanie spełniony, jeżeli Wykonawca wykaże, że dysponuje sprzętem niezbędnym do wykonania zamówienia tj. wykażą dysponowaniem co najmniej 1 autokarem do przewozu 41 osób jednorazowo oraz jednym zastępczym autokarem na wypadek awarii; oraz wykażą dysponowaniem co najmniej 1 autokarem do przewozu 22 osób jednorazowo oraz jednym zastępczym autokarem na wypadek awarii; autokary muszą posiadać aktualne badanie techniczne pojazdu /dokument potwierdzający stan techniczny - dopuszczenie pojazdu do ruchu oraz jego wiek nie może przekraczać 19 lat/ i ubezpieczenie OC i NW; kserokopia dowodu rejestracyjnego autokarów przewidzianych do świadczenia usługi transportowej; - załączyć dokumenty potwierdzające, W przypadku składania oferty przez Wykonawców występujących wspólnie, informacja może być złożona wspólnie. Ocena spełniania warunku udziału w postępowaniu dokonana zostanie zgodnie z formułą „spełnia – nie spełnia”, na podstawie złożonych oświadczeń i dokumentów. </w:t>
      </w:r>
      <w:r w:rsidRPr="00490F05">
        <w:rPr>
          <w:rFonts w:ascii="Times New Roman" w:eastAsia="Times New Roman" w:hAnsi="Times New Roman" w:cs="Times New Roman"/>
          <w:sz w:val="20"/>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490F05">
        <w:rPr>
          <w:rFonts w:ascii="Times New Roman" w:eastAsia="Times New Roman" w:hAnsi="Times New Roman" w:cs="Times New Roman"/>
          <w:sz w:val="20"/>
          <w:szCs w:val="24"/>
          <w:lang w:eastAsia="pl-PL"/>
        </w:rPr>
        <w:br/>
        <w:t xml:space="preserve">Informacje dodatkowe: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III.2) PODSTAWY WYKLUCZENIA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III.2.1) Podstawy wykluczenia określone w art. 24 ust. 1 ustawy </w:t>
      </w:r>
      <w:proofErr w:type="spellStart"/>
      <w:r w:rsidRPr="00490F05">
        <w:rPr>
          <w:rFonts w:ascii="Times New Roman" w:eastAsia="Times New Roman" w:hAnsi="Times New Roman" w:cs="Times New Roman"/>
          <w:b/>
          <w:bCs/>
          <w:sz w:val="20"/>
          <w:szCs w:val="24"/>
          <w:lang w:eastAsia="pl-PL"/>
        </w:rPr>
        <w:t>Pzp</w:t>
      </w:r>
      <w:proofErr w:type="spellEnd"/>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III.2.2) Zamawiający przewiduje wykluczenie wykonawcy na podstawie art. 24 ust. 5 ustawy </w:t>
      </w:r>
      <w:proofErr w:type="spellStart"/>
      <w:r w:rsidRPr="00490F05">
        <w:rPr>
          <w:rFonts w:ascii="Times New Roman" w:eastAsia="Times New Roman" w:hAnsi="Times New Roman" w:cs="Times New Roman"/>
          <w:b/>
          <w:bCs/>
          <w:sz w:val="20"/>
          <w:szCs w:val="24"/>
          <w:lang w:eastAsia="pl-PL"/>
        </w:rPr>
        <w:t>Pzp</w:t>
      </w:r>
      <w:proofErr w:type="spellEnd"/>
      <w:r w:rsidRPr="00490F05">
        <w:rPr>
          <w:rFonts w:ascii="Times New Roman" w:eastAsia="Times New Roman" w:hAnsi="Times New Roman" w:cs="Times New Roman"/>
          <w:sz w:val="20"/>
          <w:szCs w:val="24"/>
          <w:lang w:eastAsia="pl-PL"/>
        </w:rPr>
        <w:t xml:space="preserve"> Tak Zamawiający przewiduje następujące fakultatywne podstawy wykluczenia: Tak (podstawa wykluczenia określona w art. 24 ust. 5 pkt 1 ustawy </w:t>
      </w:r>
      <w:proofErr w:type="spellStart"/>
      <w:r w:rsidRPr="00490F05">
        <w:rPr>
          <w:rFonts w:ascii="Times New Roman" w:eastAsia="Times New Roman" w:hAnsi="Times New Roman" w:cs="Times New Roman"/>
          <w:sz w:val="20"/>
          <w:szCs w:val="24"/>
          <w:lang w:eastAsia="pl-PL"/>
        </w:rPr>
        <w:t>Pzp</w:t>
      </w:r>
      <w:proofErr w:type="spellEnd"/>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III.3) WYKAZ OŚWIADCZEŃ SKŁADANYCH PRZEZ WYKONAWCĘ W CELU WSTĘPNEGO POTWIERDZENIA, ŻE NIE PODLEGA ON WYKLUCZENIU ORAZ SPEŁNIA WARUNKI UDZIAŁU W POSTĘPOWANIU ORAZ SPEŁNIA KRYTERIA SELEKCJI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Oświadczenie o niepodleganiu wykluczeniu oraz spełnianiu warunków udziału w postępowaniu </w:t>
      </w:r>
      <w:r w:rsidRPr="00490F05">
        <w:rPr>
          <w:rFonts w:ascii="Times New Roman" w:eastAsia="Times New Roman" w:hAnsi="Times New Roman" w:cs="Times New Roman"/>
          <w:sz w:val="20"/>
          <w:szCs w:val="24"/>
          <w:lang w:eastAsia="pl-PL"/>
        </w:rPr>
        <w:br/>
        <w:t xml:space="preserve">Tak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Oświadczenie o spełnianiu kryteriów selekcji </w:t>
      </w:r>
      <w:r w:rsidRPr="00490F05">
        <w:rPr>
          <w:rFonts w:ascii="Times New Roman" w:eastAsia="Times New Roman" w:hAnsi="Times New Roman" w:cs="Times New Roman"/>
          <w:sz w:val="20"/>
          <w:szCs w:val="24"/>
          <w:lang w:eastAsia="pl-PL"/>
        </w:rPr>
        <w:br/>
        <w:t xml:space="preserve">Nie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III.4) WYKAZ OŚWIADCZEŃ LUB DOKUMENTÓW , SKŁADANYCH PRZEZ WYKONAWCĘ W POSTĘPOWANIU NA WEZWANIE ZAMAWIAJACEGO W CELU POTWIERDZENIA OKOLICZNOŚCI, O KTÓRYCH MOWA W ART. 25 UST. 1 PKT 3 USTAWY PZP: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a) odpisu z właściwego rejestru lub z centralnej ewidencji i informacji o działalności gospodarczej, jeżeli odrębne przepisy wymagają wpisu do rejestru lub ewidencji, w celu potwierdzenia braku podstaw do wykluczenia na podstawie art. 24 ust. 5 pkt. 1 ustawy. (Wykonawca, który polega na zdolnościach lub sytuacji innych podmiotów na zasadach określonych w art. 22a ustawy, składa odpis z właściwego rejestru lub z </w:t>
      </w:r>
      <w:r w:rsidRPr="00490F05">
        <w:rPr>
          <w:rFonts w:ascii="Times New Roman" w:eastAsia="Times New Roman" w:hAnsi="Times New Roman" w:cs="Times New Roman"/>
          <w:sz w:val="20"/>
          <w:szCs w:val="24"/>
          <w:lang w:eastAsia="pl-PL"/>
        </w:rPr>
        <w:lastRenderedPageBreak/>
        <w:t xml:space="preserve">centralnej ewidencji i informacji o działalności gospodarczej, także w odniesieniu do tych podmiotów). 10.a.1.) Jeżeli wykonawca ma siedzibę lub miejsce zamieszkania poza terytorium Rzeczypospolitej Polskiej, zamiast dokumentów o których mowa w pkt. 10. 5) a) SIWZ składa dokument lub dokumenty wystawione w kraju, w którym Wykonawca ma siedzibę lub miejsce zamieszkania, potwierdzające, że: a) nie otwarto jego likwidacji ani nie ogłoszono upadłości. Dokument ten powinien być wystawiony nie wcześniej niż 6 miesięcy przed upływem terminu składania ofert. 10.a.2) Jeżeli w kraju, w którym wykonawca ma siedzibę lub miejsce zamieszkania lub miejsce zamieszkania ma osoba, której dokument dotyczy, nie wydaje się dokumentów, o których mowa w ust. 10.a.3),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tej osoby. Dokument ten powinien być wystawiony nie wcześniej niż 6 miesięcy przed upływem terminu składania ofert. Dokumenty sporządzone w języku obcym są składane wraz z tłumaczeniem na język polski.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III.5) WYKAZ OŚWIADCZEŃ LUB DOKUMENTÓW SKŁADANYCH PRZEZ WYKONAWCĘ W POSTĘPOWANIU NA WEZWANIE ZAMAWIAJACEGO W CELU POTWIERDZENIA OKOLICZNOŚCI, O KTÓRYCH MOWA W ART. 25 UST. 1 PKT 1 USTAWY PZP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III.5.1) W ZAKRESIE SPEŁNIANIA WARUNKÓW UDZIAŁU W POSTĘPOWANIU:</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b) koncesji, zezwolenia lub licencji lub dokumentu potwierdzającego, że wykonawca jest wpisany do jednego z rejestrów zawodowych lub handlowych, prowadzonych w państwie członkowskim Unii Europejskiej, w którym wykonawca ma siedzibę lub miejsce zamieszkania - potwierdzające warunek udziału w postępowaniu określony w pkt. 8.2.1, c) wykazu usług wykonanych, a w przypadku świadczeń okresowych lub ciągłych również wykonywanych, w okresie ostatnich 3 lat przed upływem terminu składania ofert, a jeżeli okres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przypadku świadczeń okresowych lub ciągłych są wykonywane, a jeżeli z uzasadnionych przyczyn o obiektywnym charakterze wykonawca nie jest w stanie uzyskać tych dokumentów – oświadczenie wykonawcy; w przypadku świadczeń okresowych lub ciągłych nadal wykonywanych referencje bądź inne dokumenty potwierdzające ich należyte wykonanie powinny być wydane nie wcześniej niż 3 miesiące przed upływem terminu składania ofert - potwierdzający warunek udziału w postępowaniu określony w pkt. 8.2.2.a), d) wykazu narzędzi, wyposażenia zakładu lub urządzeń technicznych dostępnych wykonawcy w celu wykonania zamówienia publicznego wraz z informacją o podstawie do dysponowania tymi zasobami - potwierdzającego spełnianie warunku udziału w postępowaniu - potwierdzający warunek udziału w postępowaniu określony w pkt. 8.2.2.b).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III.5.2) W ZAKRESIE KRYTERIÓW SELEKCJI:</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III.6) WYKAZ OŚWIADCZEŃ LUB DOKUMENTÓW SKŁADANYCH PRZEZ WYKONAWCĘ W POSTĘPOWANIU NA WEZWANIE ZAMAWIAJACEGO W CELU POTWIERDZENIA OKOLICZNOŚCI, O KTÓRYCH MOWA W ART. 25 UST. 1 PKT 2 USTAWY PZP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III.7) INNE DOKUMENTY NIE WYMIENIONE W pkt III.3) - III.6)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1) Wypełniony i podpisany formularz ofertowy sporządzony z wykorzystaniem wzoru stanowiącego Załącznik nr 1 do SIWZ. 2) oświadczenia wymienione w pkt. 10.1-4 niniejszej SIWZ - Załącznik nr 2 i 3 do SIWZ., 3) Wykonawca, który polega na zdolnościach lub sytuacji innych podmiotów do oferty załączyć powinien zobowiązanie tych podmiotów do oddania mu do dyspozycji niezbędnych zasobów na potrzeby realizacji zamówienia, 4) Do oferty należy załączyć dokument rejestracyjny (ewidencyjny) Wykonawcy, potwierdzający status prawny Wykonawcy. W przypadku podpisania oferty oraz poświadczenia za zgodność z oryginałem kopii dokumentów przez osobę niewymienioną w dokumencie rejestracyjnym (ewidencyjnym) Wykonawcy, należy do oferty dołączyć stosowne pełnomocnictwo w oryginale lub kopii poświadczonej notarialnie. Wykonawca w terminie 3 dni od dnia zamieszczenia na stronie internetowej informacji, o której mowa w art.86 ust.5 ustawy PZP, przekaże zamawiającemu oświadczenie o przynależności lub braku przynależności do tej samej grupy kapitałowej, o której mowa w art.24 ust.1 pkt 23 ustawy PZP. Wraz ze złożeniem oświadczenia, wykonawca może przedstawić dowody, że powiązania z innym wykonawcą nie prowadzą do zakłócenia konkurencji w postępowaniu o udzielenie zamówienia.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u w:val="single"/>
          <w:lang w:eastAsia="pl-PL"/>
        </w:rPr>
        <w:t xml:space="preserve">SEKCJA IV: PROCEDURA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 xml:space="preserve">IV.1) OPIS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IV.1.1) Tryb udzielenia zamówienia: </w:t>
      </w:r>
      <w:r w:rsidRPr="00490F05">
        <w:rPr>
          <w:rFonts w:ascii="Times New Roman" w:eastAsia="Times New Roman" w:hAnsi="Times New Roman" w:cs="Times New Roman"/>
          <w:sz w:val="20"/>
          <w:szCs w:val="24"/>
          <w:lang w:eastAsia="pl-PL"/>
        </w:rPr>
        <w:t xml:space="preserve">Przetarg nieograniczony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IV.1.2) Zamawiający żąda wniesienia wadium:</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t xml:space="preserve">Informacja na temat wadium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lastRenderedPageBreak/>
        <w:br/>
      </w:r>
      <w:r w:rsidRPr="00490F05">
        <w:rPr>
          <w:rFonts w:ascii="Times New Roman" w:eastAsia="Times New Roman" w:hAnsi="Times New Roman" w:cs="Times New Roman"/>
          <w:b/>
          <w:bCs/>
          <w:sz w:val="20"/>
          <w:szCs w:val="24"/>
          <w:lang w:eastAsia="pl-PL"/>
        </w:rPr>
        <w:t>IV.1.3) Przewiduje się udzielenie zaliczek na poczet wykonania zamówienia:</w:t>
      </w:r>
      <w:r w:rsidRPr="00490F05">
        <w:rPr>
          <w:rFonts w:ascii="Times New Roman" w:eastAsia="Times New Roman" w:hAnsi="Times New Roman" w:cs="Times New Roman"/>
          <w:sz w:val="20"/>
          <w:szCs w:val="24"/>
          <w:lang w:eastAsia="pl-PL"/>
        </w:rPr>
        <w:t xml:space="preserv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t xml:space="preserve">Należy podać informacje na temat udzielania zaliczek: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IV.1.4) Wymaga się złożenia ofert w postaci katalogów elektronicznych lub dołączenia do ofert katalogów elektronicznych: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t xml:space="preserve">Dopuszcza się złożenie ofert w postaci katalogów elektronicznych lub dołączenia do ofert katalogów elektronicznych: </w:t>
      </w:r>
      <w:r w:rsidRPr="00490F05">
        <w:rPr>
          <w:rFonts w:ascii="Times New Roman" w:eastAsia="Times New Roman" w:hAnsi="Times New Roman" w:cs="Times New Roman"/>
          <w:sz w:val="20"/>
          <w:szCs w:val="24"/>
          <w:lang w:eastAsia="pl-PL"/>
        </w:rPr>
        <w:br/>
        <w:t xml:space="preserve">Nie </w:t>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IV.1.5.) Wymaga się złożenia oferty wariantowej: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Nie </w:t>
      </w:r>
      <w:r w:rsidRPr="00490F05">
        <w:rPr>
          <w:rFonts w:ascii="Times New Roman" w:eastAsia="Times New Roman" w:hAnsi="Times New Roman" w:cs="Times New Roman"/>
          <w:sz w:val="20"/>
          <w:szCs w:val="24"/>
          <w:lang w:eastAsia="pl-PL"/>
        </w:rPr>
        <w:br/>
        <w:t xml:space="preserve">Dopuszcza się złożenie oferty wariantowej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Złożenie oferty wariantowej dopuszcza się tylko z jednoczesnym złożeniem oferty zasadniczej: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IV.1.6) Przewidywana liczba wykonawców, którzy zostaną zaproszeni do udziału w postępowaniu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i/>
          <w:iCs/>
          <w:sz w:val="20"/>
          <w:szCs w:val="24"/>
          <w:lang w:eastAsia="pl-PL"/>
        </w:rPr>
        <w:t xml:space="preserve">(przetarg ograniczony, negocjacje z ogłoszeniem, dialog konkurencyjny, partnerstwo innowacyjne)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Liczba wykonawców   </w:t>
      </w:r>
      <w:r w:rsidRPr="00490F05">
        <w:rPr>
          <w:rFonts w:ascii="Times New Roman" w:eastAsia="Times New Roman" w:hAnsi="Times New Roman" w:cs="Times New Roman"/>
          <w:sz w:val="20"/>
          <w:szCs w:val="24"/>
          <w:lang w:eastAsia="pl-PL"/>
        </w:rPr>
        <w:br/>
        <w:t xml:space="preserve">Przewidywana minimalna liczba wykonawców </w:t>
      </w:r>
      <w:r w:rsidRPr="00490F05">
        <w:rPr>
          <w:rFonts w:ascii="Times New Roman" w:eastAsia="Times New Roman" w:hAnsi="Times New Roman" w:cs="Times New Roman"/>
          <w:sz w:val="20"/>
          <w:szCs w:val="24"/>
          <w:lang w:eastAsia="pl-PL"/>
        </w:rPr>
        <w:br/>
        <w:t xml:space="preserve">Maksymalna liczba wykonawców   </w:t>
      </w:r>
      <w:r w:rsidRPr="00490F05">
        <w:rPr>
          <w:rFonts w:ascii="Times New Roman" w:eastAsia="Times New Roman" w:hAnsi="Times New Roman" w:cs="Times New Roman"/>
          <w:sz w:val="20"/>
          <w:szCs w:val="24"/>
          <w:lang w:eastAsia="pl-PL"/>
        </w:rPr>
        <w:br/>
        <w:t xml:space="preserve">Kryteria selekcji wykonawców: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IV.1.7) Informacje na temat umowy ramowej lub dynamicznego systemu zakupów: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Umowa ramowa będzie zawarta: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Czy przewiduje się ograniczenie liczby uczestników umowy ramowej: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Przewidziana maksymalna liczba uczestników umowy ramowej: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Zamówienie obejmuje ustanowienie dynamicznego systemu zakupów: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Adres strony internetowej, na której będą zamieszczone dodatkowe informacje dotyczące dynamicznego systemu zakupów: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W ramach umowy ramowej/dynamicznego systemu zakupów dopuszcza się złożenie ofert w formie katalogów elektronicznych: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Przewiduje się pobranie ze złożonych katalogów elektronicznych informacji potrzebnych do sporządzenia ofert w ramach umowy ramowej/dynamicznego systemu zakupów: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IV.1.8) Aukcja elektroniczna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Przewidziane jest przeprowadzenie aukcji elektronicznej </w:t>
      </w:r>
      <w:r w:rsidRPr="00490F05">
        <w:rPr>
          <w:rFonts w:ascii="Times New Roman" w:eastAsia="Times New Roman" w:hAnsi="Times New Roman" w:cs="Times New Roman"/>
          <w:i/>
          <w:iCs/>
          <w:sz w:val="20"/>
          <w:szCs w:val="24"/>
          <w:lang w:eastAsia="pl-PL"/>
        </w:rPr>
        <w:t xml:space="preserve">(przetarg nieograniczony, przetarg ograniczony, negocjacje z ogłoszeniem) </w:t>
      </w:r>
      <w:r w:rsidRPr="00490F05">
        <w:rPr>
          <w:rFonts w:ascii="Times New Roman" w:eastAsia="Times New Roman" w:hAnsi="Times New Roman" w:cs="Times New Roman"/>
          <w:sz w:val="20"/>
          <w:szCs w:val="24"/>
          <w:lang w:eastAsia="pl-PL"/>
        </w:rPr>
        <w:br/>
        <w:t xml:space="preserve">Należy podać adres strony internetowej, na której aukcja będzie prowadzona: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Należy wskazać elementy, których wartości będą przedmiotem aukcji elektronicznej: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Przewiduje się ograniczenia co do przedstawionych wartości, wynikające z opisu przedmiotu zamówienia:</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lastRenderedPageBreak/>
        <w:br/>
        <w:t xml:space="preserve">Należy podać, które informacje zostaną udostępnione wykonawcom w trakcie aukcji elektronicznej oraz jaki będzie termin ich udostępnienia: </w:t>
      </w:r>
      <w:r w:rsidRPr="00490F05">
        <w:rPr>
          <w:rFonts w:ascii="Times New Roman" w:eastAsia="Times New Roman" w:hAnsi="Times New Roman" w:cs="Times New Roman"/>
          <w:sz w:val="20"/>
          <w:szCs w:val="24"/>
          <w:lang w:eastAsia="pl-PL"/>
        </w:rPr>
        <w:br/>
        <w:t xml:space="preserve">Informacje dotyczące przebiegu aukcji elektronicznej: </w:t>
      </w:r>
      <w:r w:rsidRPr="00490F05">
        <w:rPr>
          <w:rFonts w:ascii="Times New Roman" w:eastAsia="Times New Roman" w:hAnsi="Times New Roman" w:cs="Times New Roman"/>
          <w:sz w:val="20"/>
          <w:szCs w:val="24"/>
          <w:lang w:eastAsia="pl-PL"/>
        </w:rPr>
        <w:br/>
        <w:t xml:space="preserve">Jaki jest przewidziany sposób postępowania w toku aukcji elektronicznej i jakie będą warunki, na jakich wykonawcy będą mogli licytować (minimalne wysokości postąpień): </w:t>
      </w:r>
      <w:r w:rsidRPr="00490F05">
        <w:rPr>
          <w:rFonts w:ascii="Times New Roman" w:eastAsia="Times New Roman" w:hAnsi="Times New Roman" w:cs="Times New Roman"/>
          <w:sz w:val="20"/>
          <w:szCs w:val="24"/>
          <w:lang w:eastAsia="pl-PL"/>
        </w:rPr>
        <w:br/>
        <w:t xml:space="preserve">Informacje dotyczące wykorzystywanego sprzętu elektronicznego, rozwiązań i specyfikacji technicznych w zakresie połączeń: </w:t>
      </w:r>
      <w:r w:rsidRPr="00490F05">
        <w:rPr>
          <w:rFonts w:ascii="Times New Roman" w:eastAsia="Times New Roman" w:hAnsi="Times New Roman" w:cs="Times New Roman"/>
          <w:sz w:val="20"/>
          <w:szCs w:val="24"/>
          <w:lang w:eastAsia="pl-PL"/>
        </w:rPr>
        <w:br/>
        <w:t xml:space="preserve">Wymagania dotyczące rejestracji i identyfikacji wykonawców w aukcji elektronicznej: </w:t>
      </w:r>
      <w:r w:rsidRPr="00490F05">
        <w:rPr>
          <w:rFonts w:ascii="Times New Roman" w:eastAsia="Times New Roman" w:hAnsi="Times New Roman" w:cs="Times New Roman"/>
          <w:sz w:val="20"/>
          <w:szCs w:val="24"/>
          <w:lang w:eastAsia="pl-PL"/>
        </w:rPr>
        <w:br/>
        <w:t xml:space="preserve">Informacje o liczbie etapów aukcji elektronicznej i czasie ich trwania: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t xml:space="preserve">Czas trwania: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Czy wykonawcy, którzy nie złożyli nowych postąpień, zostaną zakwalifikowani do następnego etapu: </w:t>
      </w:r>
      <w:r w:rsidRPr="00490F05">
        <w:rPr>
          <w:rFonts w:ascii="Times New Roman" w:eastAsia="Times New Roman" w:hAnsi="Times New Roman" w:cs="Times New Roman"/>
          <w:sz w:val="20"/>
          <w:szCs w:val="24"/>
          <w:lang w:eastAsia="pl-PL"/>
        </w:rPr>
        <w:br/>
        <w:t xml:space="preserve">Warunki zamknięcia aukcji elektronicznej: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IV.2) KRYTERIA OCENY OFERT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IV.2.1) Kryteria oceny ofert: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IV.2.2) Kryteria</w:t>
      </w:r>
      <w:r w:rsidRPr="00490F05">
        <w:rPr>
          <w:rFonts w:ascii="Times New Roman" w:eastAsia="Times New Roman" w:hAnsi="Times New Roman" w:cs="Times New Roman"/>
          <w:sz w:val="20"/>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697"/>
        <w:gridCol w:w="852"/>
      </w:tblGrid>
      <w:tr w:rsidR="00490F05" w:rsidRPr="00490F05" w:rsidTr="00490F05">
        <w:tc>
          <w:tcPr>
            <w:tcW w:w="0" w:type="auto"/>
            <w:tcBorders>
              <w:top w:val="single" w:sz="6" w:space="0" w:color="000000"/>
              <w:left w:val="single" w:sz="6" w:space="0" w:color="000000"/>
              <w:bottom w:val="single" w:sz="6" w:space="0" w:color="000000"/>
              <w:right w:val="single" w:sz="6" w:space="0" w:color="000000"/>
            </w:tcBorders>
            <w:vAlign w:val="center"/>
            <w:hideMark/>
          </w:tcPr>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Znaczenie</w:t>
            </w:r>
          </w:p>
        </w:tc>
      </w:tr>
      <w:tr w:rsidR="00490F05" w:rsidRPr="00490F05" w:rsidTr="00490F05">
        <w:tc>
          <w:tcPr>
            <w:tcW w:w="0" w:type="auto"/>
            <w:tcBorders>
              <w:top w:val="single" w:sz="6" w:space="0" w:color="000000"/>
              <w:left w:val="single" w:sz="6" w:space="0" w:color="000000"/>
              <w:bottom w:val="single" w:sz="6" w:space="0" w:color="000000"/>
              <w:right w:val="single" w:sz="6" w:space="0" w:color="000000"/>
            </w:tcBorders>
            <w:vAlign w:val="center"/>
            <w:hideMark/>
          </w:tcPr>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60,00</w:t>
            </w:r>
          </w:p>
        </w:tc>
      </w:tr>
      <w:tr w:rsidR="00490F05" w:rsidRPr="00490F05" w:rsidTr="00490F05">
        <w:tc>
          <w:tcPr>
            <w:tcW w:w="0" w:type="auto"/>
            <w:tcBorders>
              <w:top w:val="single" w:sz="6" w:space="0" w:color="000000"/>
              <w:left w:val="single" w:sz="6" w:space="0" w:color="000000"/>
              <w:bottom w:val="single" w:sz="6" w:space="0" w:color="000000"/>
              <w:right w:val="single" w:sz="6" w:space="0" w:color="000000"/>
            </w:tcBorders>
            <w:vAlign w:val="center"/>
            <w:hideMark/>
          </w:tcPr>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serwis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40,00</w:t>
            </w:r>
          </w:p>
        </w:tc>
      </w:tr>
    </w:tbl>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IV.2.3) Zastosowanie procedury, o której mowa w art. 24aa ust. 1 ustawy </w:t>
      </w:r>
      <w:proofErr w:type="spellStart"/>
      <w:r w:rsidRPr="00490F05">
        <w:rPr>
          <w:rFonts w:ascii="Times New Roman" w:eastAsia="Times New Roman" w:hAnsi="Times New Roman" w:cs="Times New Roman"/>
          <w:b/>
          <w:bCs/>
          <w:sz w:val="20"/>
          <w:szCs w:val="24"/>
          <w:lang w:eastAsia="pl-PL"/>
        </w:rPr>
        <w:t>Pzp</w:t>
      </w:r>
      <w:proofErr w:type="spellEnd"/>
      <w:r w:rsidRPr="00490F05">
        <w:rPr>
          <w:rFonts w:ascii="Times New Roman" w:eastAsia="Times New Roman" w:hAnsi="Times New Roman" w:cs="Times New Roman"/>
          <w:b/>
          <w:bCs/>
          <w:sz w:val="20"/>
          <w:szCs w:val="24"/>
          <w:lang w:eastAsia="pl-PL"/>
        </w:rPr>
        <w:t xml:space="preserve"> </w:t>
      </w:r>
      <w:r w:rsidRPr="00490F05">
        <w:rPr>
          <w:rFonts w:ascii="Times New Roman" w:eastAsia="Times New Roman" w:hAnsi="Times New Roman" w:cs="Times New Roman"/>
          <w:sz w:val="20"/>
          <w:szCs w:val="24"/>
          <w:lang w:eastAsia="pl-PL"/>
        </w:rPr>
        <w:t xml:space="preserve">(przetarg nieograniczony) </w:t>
      </w:r>
      <w:r w:rsidRPr="00490F05">
        <w:rPr>
          <w:rFonts w:ascii="Times New Roman" w:eastAsia="Times New Roman" w:hAnsi="Times New Roman" w:cs="Times New Roman"/>
          <w:sz w:val="20"/>
          <w:szCs w:val="24"/>
          <w:lang w:eastAsia="pl-PL"/>
        </w:rPr>
        <w:br/>
        <w:t xml:space="preserve">Tak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IV.3) Negocjacje z ogłoszeniem, dialog konkurencyjny, partnerstwo innowacyjne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IV.3.1) Informacje na temat negocjacji z ogłoszeniem</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Minimalne wymagania, które muszą spełniać wszystkie oferty: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Przewidziane jest zastrzeżenie prawa do udzielenia zamówienia na podstawie ofert wstępnych bez przeprowadzenia negocjacji </w:t>
      </w:r>
      <w:r w:rsidRPr="00490F05">
        <w:rPr>
          <w:rFonts w:ascii="Times New Roman" w:eastAsia="Times New Roman" w:hAnsi="Times New Roman" w:cs="Times New Roman"/>
          <w:sz w:val="20"/>
          <w:szCs w:val="24"/>
          <w:lang w:eastAsia="pl-PL"/>
        </w:rPr>
        <w:br/>
        <w:t xml:space="preserve">Przewidziany jest podział negocjacji na etapy w celu ograniczenia liczby ofert: </w:t>
      </w:r>
      <w:r w:rsidRPr="00490F05">
        <w:rPr>
          <w:rFonts w:ascii="Times New Roman" w:eastAsia="Times New Roman" w:hAnsi="Times New Roman" w:cs="Times New Roman"/>
          <w:sz w:val="20"/>
          <w:szCs w:val="24"/>
          <w:lang w:eastAsia="pl-PL"/>
        </w:rPr>
        <w:br/>
        <w:t xml:space="preserve">Należy podać informacje na temat etapów negocjacji (w tym liczbę etapów):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IV.3.2) Informacje na temat dialogu konkurencyjnego</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Opis potrzeb i wymagań zamawiającego lub informacja o sposobie uzyskania tego opisu: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Informacja o wysokości nagród dla wykonawców, którzy podczas dialogu konkurencyjnego przedstawili rozwiązania stanowiące podstawę do składania ofert, jeżeli zamawiający przewiduje nagrody: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Wstępny harmonogram postępowania: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Podział dialogu na etapy w celu ograniczenia liczby rozwiązań: </w:t>
      </w:r>
      <w:r w:rsidRPr="00490F05">
        <w:rPr>
          <w:rFonts w:ascii="Times New Roman" w:eastAsia="Times New Roman" w:hAnsi="Times New Roman" w:cs="Times New Roman"/>
          <w:sz w:val="20"/>
          <w:szCs w:val="24"/>
          <w:lang w:eastAsia="pl-PL"/>
        </w:rPr>
        <w:br/>
        <w:t xml:space="preserve">Należy podać informacje na temat etapów dialogu: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IV.3.3) Informacje na temat partnerstwa innowacyjnego</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Elementy opisu przedmiotu zamówienia definiujące minimalne wymagania, którym muszą odpowiadać wszystkie oferty: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Podział negocjacji na etapy w celu ograniczeniu liczby ofert podlegających negocjacjom poprzez zastosowanie kryteriów oceny ofert wskazanych w specyfikacji istotnych warunków zamówienia: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Informacje dodatkowe: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lastRenderedPageBreak/>
        <w:br/>
      </w:r>
      <w:r w:rsidRPr="00490F05">
        <w:rPr>
          <w:rFonts w:ascii="Times New Roman" w:eastAsia="Times New Roman" w:hAnsi="Times New Roman" w:cs="Times New Roman"/>
          <w:b/>
          <w:bCs/>
          <w:sz w:val="20"/>
          <w:szCs w:val="24"/>
          <w:lang w:eastAsia="pl-PL"/>
        </w:rPr>
        <w:t xml:space="preserve">IV.4) Licytacja elektroniczna </w:t>
      </w:r>
      <w:r w:rsidRPr="00490F05">
        <w:rPr>
          <w:rFonts w:ascii="Times New Roman" w:eastAsia="Times New Roman" w:hAnsi="Times New Roman" w:cs="Times New Roman"/>
          <w:sz w:val="20"/>
          <w:szCs w:val="24"/>
          <w:lang w:eastAsia="pl-PL"/>
        </w:rPr>
        <w:br/>
        <w:t xml:space="preserve">Adres strony internetowej, na której będzie prowadzona licytacja elektroniczna: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Adres strony internetowej, na której jest dostępny opis przedmiotu zamówienia w licytacji elektronicznej: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Wymagania dotyczące rejestracji i identyfikacji wykonawców w licytacji elektronicznej, w tym wymagania techniczne urządzeń informatycznych: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Sposób postępowania w toku licytacji elektronicznej, w tym określenie minimalnych wysokości postąpień: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Informacje o liczbie etapów licytacji elektronicznej i czasie ich trwania: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Czas trwania: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Wykonawcy, którzy nie złożyli nowych postąpień, zostaną zakwalifikowani do następnego etapu: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Termin składania wniosków o dopuszczenie do udziału w licytacji elektronicznej: </w:t>
      </w:r>
      <w:r w:rsidRPr="00490F05">
        <w:rPr>
          <w:rFonts w:ascii="Times New Roman" w:eastAsia="Times New Roman" w:hAnsi="Times New Roman" w:cs="Times New Roman"/>
          <w:sz w:val="20"/>
          <w:szCs w:val="24"/>
          <w:lang w:eastAsia="pl-PL"/>
        </w:rPr>
        <w:br/>
        <w:t xml:space="preserve">Data: godzina: </w:t>
      </w:r>
      <w:r w:rsidRPr="00490F05">
        <w:rPr>
          <w:rFonts w:ascii="Times New Roman" w:eastAsia="Times New Roman" w:hAnsi="Times New Roman" w:cs="Times New Roman"/>
          <w:sz w:val="20"/>
          <w:szCs w:val="24"/>
          <w:lang w:eastAsia="pl-PL"/>
        </w:rPr>
        <w:br/>
        <w:t xml:space="preserve">Termin otwarcia licytacji elektronicznej: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t xml:space="preserve">Termin i warunki zamknięcia licytacji elektronicznej: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t xml:space="preserve">Istotne dla stron postanowienia, które zostaną wprowadzone do treści zawieranej umowy w sprawie zamówienia publicznego, albo ogólne warunki umowy, albo wzór umowy: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t xml:space="preserve">Wymagania dotyczące zabezpieczenia należytego wykonania umowy: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lang w:eastAsia="pl-PL"/>
        </w:rPr>
        <w:br/>
        <w:t xml:space="preserve">Informacje dodatkowe: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r w:rsidRPr="00490F05">
        <w:rPr>
          <w:rFonts w:ascii="Times New Roman" w:eastAsia="Times New Roman" w:hAnsi="Times New Roman" w:cs="Times New Roman"/>
          <w:b/>
          <w:bCs/>
          <w:sz w:val="20"/>
          <w:szCs w:val="24"/>
          <w:lang w:eastAsia="pl-PL"/>
        </w:rPr>
        <w:t>IV.5) ZMIANA UMOWY</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Przewiduje się istotne zmiany postanowień zawartej umowy w stosunku do treści oferty, na podstawie której dokonano wyboru wykonawcy:</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t xml:space="preserve">Należy wskazać zakres, charakter zmian oraz warunki wprowadzenia zmian: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IV.6) INFORMACJE ADMINISTRACYJNE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IV.6.1) Sposób udostępniania informacji o charakterze poufnym </w:t>
      </w:r>
      <w:r w:rsidRPr="00490F05">
        <w:rPr>
          <w:rFonts w:ascii="Times New Roman" w:eastAsia="Times New Roman" w:hAnsi="Times New Roman" w:cs="Times New Roman"/>
          <w:i/>
          <w:iCs/>
          <w:sz w:val="20"/>
          <w:szCs w:val="24"/>
          <w:lang w:eastAsia="pl-PL"/>
        </w:rPr>
        <w:t xml:space="preserve">(jeżeli dotyczy):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Środki służące ochronie informacji o charakterze poufnym</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IV.6.2) Termin składania ofert lub wniosków o dopuszczenie do udziału w postępowaniu: </w:t>
      </w:r>
      <w:r w:rsidRPr="00490F05">
        <w:rPr>
          <w:rFonts w:ascii="Times New Roman" w:eastAsia="Times New Roman" w:hAnsi="Times New Roman" w:cs="Times New Roman"/>
          <w:sz w:val="20"/>
          <w:szCs w:val="24"/>
          <w:lang w:eastAsia="pl-PL"/>
        </w:rPr>
        <w:br/>
        <w:t xml:space="preserve">Data: 2018-08-17, godzina: 08:30, </w:t>
      </w:r>
      <w:r w:rsidRPr="00490F05">
        <w:rPr>
          <w:rFonts w:ascii="Times New Roman" w:eastAsia="Times New Roman" w:hAnsi="Times New Roman" w:cs="Times New Roman"/>
          <w:sz w:val="20"/>
          <w:szCs w:val="24"/>
          <w:lang w:eastAsia="pl-PL"/>
        </w:rPr>
        <w:br/>
        <w:t xml:space="preserve">Skrócenie terminu składania wniosków, ze względu na pilną potrzebę udzielenia zamówienia (przetarg nieograniczony, przetarg ograniczony, negocjacje z ogłoszeniem):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Wskazać powody: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sz w:val="20"/>
          <w:szCs w:val="24"/>
          <w:lang w:eastAsia="pl-PL"/>
        </w:rPr>
        <w:br/>
        <w:t xml:space="preserve">Język lub języki, w jakich mogą być sporządzane oferty lub wnioski o dopuszczenie do udziału w postępowaniu </w:t>
      </w:r>
      <w:r w:rsidRPr="00490F05">
        <w:rPr>
          <w:rFonts w:ascii="Times New Roman" w:eastAsia="Times New Roman" w:hAnsi="Times New Roman" w:cs="Times New Roman"/>
          <w:sz w:val="20"/>
          <w:szCs w:val="24"/>
          <w:lang w:eastAsia="pl-PL"/>
        </w:rPr>
        <w:br/>
        <w:t xml:space="preserve">&gt;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 xml:space="preserve">IV.6.3) Termin związania ofertą: </w:t>
      </w:r>
      <w:r w:rsidRPr="00490F05">
        <w:rPr>
          <w:rFonts w:ascii="Times New Roman" w:eastAsia="Times New Roman" w:hAnsi="Times New Roman" w:cs="Times New Roman"/>
          <w:sz w:val="20"/>
          <w:szCs w:val="24"/>
          <w:lang w:eastAsia="pl-PL"/>
        </w:rPr>
        <w:t xml:space="preserve">do: okres w dniach: 30 (od ostatecznego terminu składania ofert)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r w:rsidRPr="00490F05">
        <w:rPr>
          <w:rFonts w:ascii="Times New Roman" w:eastAsia="Times New Roman" w:hAnsi="Times New Roman" w:cs="Times New Roman"/>
          <w:b/>
          <w:bCs/>
          <w:sz w:val="20"/>
          <w:szCs w:val="24"/>
          <w:lang w:eastAsia="pl-PL"/>
        </w:rPr>
        <w:t>IV.6.6) Informacje dodatkowe:</w:t>
      </w:r>
      <w:r w:rsidRPr="00490F05">
        <w:rPr>
          <w:rFonts w:ascii="Times New Roman" w:eastAsia="Times New Roman" w:hAnsi="Times New Roman" w:cs="Times New Roman"/>
          <w:sz w:val="20"/>
          <w:szCs w:val="24"/>
          <w:lang w:eastAsia="pl-PL"/>
        </w:rPr>
        <w:t xml:space="preserve"> </w:t>
      </w:r>
      <w:r w:rsidRPr="00490F05">
        <w:rPr>
          <w:rFonts w:ascii="Times New Roman" w:eastAsia="Times New Roman" w:hAnsi="Times New Roman" w:cs="Times New Roman"/>
          <w:sz w:val="20"/>
          <w:szCs w:val="24"/>
          <w:lang w:eastAsia="pl-PL"/>
        </w:rPr>
        <w:br/>
      </w:r>
    </w:p>
    <w:p w:rsidR="00490F05" w:rsidRPr="00490F05" w:rsidRDefault="00490F05" w:rsidP="00490F05">
      <w:pPr>
        <w:spacing w:after="0" w:line="240" w:lineRule="auto"/>
        <w:jc w:val="center"/>
        <w:rPr>
          <w:rFonts w:ascii="Times New Roman" w:eastAsia="Times New Roman" w:hAnsi="Times New Roman" w:cs="Times New Roman"/>
          <w:sz w:val="20"/>
          <w:szCs w:val="24"/>
          <w:lang w:eastAsia="pl-PL"/>
        </w:rPr>
      </w:pPr>
      <w:r w:rsidRPr="00490F05">
        <w:rPr>
          <w:rFonts w:ascii="Times New Roman" w:eastAsia="Times New Roman" w:hAnsi="Times New Roman" w:cs="Times New Roman"/>
          <w:sz w:val="20"/>
          <w:szCs w:val="24"/>
          <w:u w:val="single"/>
          <w:lang w:eastAsia="pl-PL"/>
        </w:rPr>
        <w:t xml:space="preserve">ZAŁĄCZNIK I - INFORMACJE DOTYCZĄCE OFERT CZĘŚCIOWYCH </w:t>
      </w:r>
    </w:p>
    <w:p w:rsidR="00490F05" w:rsidRPr="00490F05" w:rsidRDefault="00490F05" w:rsidP="00490F05">
      <w:pPr>
        <w:spacing w:after="0" w:line="240" w:lineRule="auto"/>
        <w:rPr>
          <w:rFonts w:ascii="Times New Roman" w:eastAsia="Times New Roman" w:hAnsi="Times New Roman" w:cs="Times New Roman"/>
          <w:sz w:val="20"/>
          <w:szCs w:val="24"/>
          <w:lang w:eastAsia="pl-PL"/>
        </w:rPr>
      </w:pPr>
    </w:p>
    <w:p w:rsidR="00490F05" w:rsidRPr="00490F05" w:rsidRDefault="00490F05" w:rsidP="00490F05">
      <w:pPr>
        <w:spacing w:after="0" w:line="240" w:lineRule="auto"/>
        <w:rPr>
          <w:rFonts w:ascii="Times New Roman" w:eastAsia="Times New Roman" w:hAnsi="Times New Roman" w:cs="Times New Roman"/>
          <w:sz w:val="20"/>
          <w:szCs w:val="24"/>
          <w:lang w:eastAsia="pl-PL"/>
        </w:rPr>
      </w:pPr>
    </w:p>
    <w:p w:rsidR="00490F05" w:rsidRPr="00490F05" w:rsidRDefault="00490F05" w:rsidP="00490F05">
      <w:pPr>
        <w:spacing w:after="240" w:line="240" w:lineRule="auto"/>
        <w:rPr>
          <w:rFonts w:ascii="Times New Roman" w:eastAsia="Times New Roman" w:hAnsi="Times New Roman" w:cs="Times New Roman"/>
          <w:sz w:val="20"/>
          <w:szCs w:val="24"/>
          <w:lang w:eastAsia="pl-PL"/>
        </w:rPr>
      </w:pPr>
    </w:p>
    <w:p w:rsidR="00490F05" w:rsidRPr="00490F05" w:rsidRDefault="00490F05" w:rsidP="00490F05">
      <w:pPr>
        <w:spacing w:after="240" w:line="240" w:lineRule="auto"/>
        <w:rPr>
          <w:rFonts w:ascii="Times New Roman" w:eastAsia="Times New Roman" w:hAnsi="Times New Roman" w:cs="Times New Roman"/>
          <w:sz w:val="20"/>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90F05" w:rsidRPr="00490F05" w:rsidTr="00490F05">
        <w:trPr>
          <w:tblCellSpacing w:w="15" w:type="dxa"/>
        </w:trPr>
        <w:tc>
          <w:tcPr>
            <w:tcW w:w="0" w:type="auto"/>
            <w:vAlign w:val="center"/>
            <w:hideMark/>
          </w:tcPr>
          <w:p w:rsidR="00490F05" w:rsidRPr="00490F05" w:rsidRDefault="00490F05" w:rsidP="00490F05">
            <w:pPr>
              <w:spacing w:after="240" w:line="240" w:lineRule="auto"/>
              <w:rPr>
                <w:rFonts w:ascii="Times New Roman" w:eastAsia="Times New Roman" w:hAnsi="Times New Roman" w:cs="Times New Roman"/>
                <w:sz w:val="20"/>
                <w:szCs w:val="24"/>
                <w:lang w:eastAsia="pl-PL"/>
              </w:rPr>
            </w:pPr>
          </w:p>
        </w:tc>
      </w:tr>
    </w:tbl>
    <w:p w:rsidR="00490F05" w:rsidRPr="00490F05" w:rsidRDefault="00490F05" w:rsidP="00490F05">
      <w:pPr>
        <w:pBdr>
          <w:top w:val="single" w:sz="6" w:space="1" w:color="auto"/>
        </w:pBdr>
        <w:spacing w:after="0" w:line="240" w:lineRule="auto"/>
        <w:jc w:val="center"/>
        <w:rPr>
          <w:rFonts w:ascii="Arial" w:eastAsia="Times New Roman" w:hAnsi="Arial" w:cs="Arial"/>
          <w:vanish/>
          <w:sz w:val="12"/>
          <w:szCs w:val="16"/>
          <w:lang w:eastAsia="pl-PL"/>
        </w:rPr>
      </w:pPr>
      <w:r w:rsidRPr="00490F05">
        <w:rPr>
          <w:rFonts w:ascii="Arial" w:eastAsia="Times New Roman" w:hAnsi="Arial" w:cs="Arial"/>
          <w:vanish/>
          <w:sz w:val="12"/>
          <w:szCs w:val="16"/>
          <w:lang w:eastAsia="pl-PL"/>
        </w:rPr>
        <w:t>Dół formularza</w:t>
      </w:r>
    </w:p>
    <w:p w:rsidR="00490F05" w:rsidRPr="00490F05" w:rsidRDefault="00490F05" w:rsidP="00490F05">
      <w:pPr>
        <w:pBdr>
          <w:bottom w:val="single" w:sz="6" w:space="1" w:color="auto"/>
        </w:pBdr>
        <w:spacing w:after="0" w:line="240" w:lineRule="auto"/>
        <w:jc w:val="center"/>
        <w:rPr>
          <w:rFonts w:ascii="Arial" w:eastAsia="Times New Roman" w:hAnsi="Arial" w:cs="Arial"/>
          <w:vanish/>
          <w:sz w:val="12"/>
          <w:szCs w:val="16"/>
          <w:lang w:eastAsia="pl-PL"/>
        </w:rPr>
      </w:pPr>
      <w:r w:rsidRPr="00490F05">
        <w:rPr>
          <w:rFonts w:ascii="Arial" w:eastAsia="Times New Roman" w:hAnsi="Arial" w:cs="Arial"/>
          <w:vanish/>
          <w:sz w:val="12"/>
          <w:szCs w:val="16"/>
          <w:lang w:eastAsia="pl-PL"/>
        </w:rPr>
        <w:t>Początek formularza</w:t>
      </w:r>
    </w:p>
    <w:p w:rsidR="00490F05" w:rsidRPr="00490F05" w:rsidRDefault="00490F05" w:rsidP="00490F05">
      <w:pPr>
        <w:pBdr>
          <w:top w:val="single" w:sz="6" w:space="1" w:color="auto"/>
        </w:pBdr>
        <w:spacing w:after="0" w:line="240" w:lineRule="auto"/>
        <w:jc w:val="center"/>
        <w:rPr>
          <w:rFonts w:ascii="Arial" w:eastAsia="Times New Roman" w:hAnsi="Arial" w:cs="Arial"/>
          <w:vanish/>
          <w:sz w:val="12"/>
          <w:szCs w:val="16"/>
          <w:lang w:eastAsia="pl-PL"/>
        </w:rPr>
      </w:pPr>
      <w:r w:rsidRPr="00490F05">
        <w:rPr>
          <w:rFonts w:ascii="Arial" w:eastAsia="Times New Roman" w:hAnsi="Arial" w:cs="Arial"/>
          <w:vanish/>
          <w:sz w:val="12"/>
          <w:szCs w:val="16"/>
          <w:lang w:eastAsia="pl-PL"/>
        </w:rPr>
        <w:t>Dół formularza</w:t>
      </w:r>
    </w:p>
    <w:p w:rsidR="00F25226" w:rsidRPr="00490F05" w:rsidRDefault="00F25226" w:rsidP="00490F05">
      <w:pPr>
        <w:rPr>
          <w:sz w:val="18"/>
        </w:rPr>
      </w:pPr>
    </w:p>
    <w:sectPr w:rsidR="00F25226" w:rsidRPr="00490F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26"/>
    <w:rsid w:val="00490F05"/>
    <w:rsid w:val="00500CFD"/>
    <w:rsid w:val="00F252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830CB-D202-403F-9C2E-84A428E2D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F25226"/>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F25226"/>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F25226"/>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F25226"/>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9064">
      <w:bodyDiv w:val="1"/>
      <w:marLeft w:val="0"/>
      <w:marRight w:val="0"/>
      <w:marTop w:val="0"/>
      <w:marBottom w:val="0"/>
      <w:divBdr>
        <w:top w:val="none" w:sz="0" w:space="0" w:color="auto"/>
        <w:left w:val="none" w:sz="0" w:space="0" w:color="auto"/>
        <w:bottom w:val="none" w:sz="0" w:space="0" w:color="auto"/>
        <w:right w:val="none" w:sz="0" w:space="0" w:color="auto"/>
      </w:divBdr>
      <w:divsChild>
        <w:div w:id="193428215">
          <w:marLeft w:val="0"/>
          <w:marRight w:val="0"/>
          <w:marTop w:val="0"/>
          <w:marBottom w:val="0"/>
          <w:divBdr>
            <w:top w:val="none" w:sz="0" w:space="0" w:color="auto"/>
            <w:left w:val="none" w:sz="0" w:space="0" w:color="auto"/>
            <w:bottom w:val="none" w:sz="0" w:space="0" w:color="auto"/>
            <w:right w:val="none" w:sz="0" w:space="0" w:color="auto"/>
          </w:divBdr>
          <w:divsChild>
            <w:div w:id="228418630">
              <w:marLeft w:val="0"/>
              <w:marRight w:val="0"/>
              <w:marTop w:val="0"/>
              <w:marBottom w:val="0"/>
              <w:divBdr>
                <w:top w:val="none" w:sz="0" w:space="0" w:color="auto"/>
                <w:left w:val="none" w:sz="0" w:space="0" w:color="auto"/>
                <w:bottom w:val="none" w:sz="0" w:space="0" w:color="auto"/>
                <w:right w:val="none" w:sz="0" w:space="0" w:color="auto"/>
              </w:divBdr>
              <w:divsChild>
                <w:div w:id="686638919">
                  <w:marLeft w:val="0"/>
                  <w:marRight w:val="0"/>
                  <w:marTop w:val="0"/>
                  <w:marBottom w:val="0"/>
                  <w:divBdr>
                    <w:top w:val="none" w:sz="0" w:space="0" w:color="auto"/>
                    <w:left w:val="none" w:sz="0" w:space="0" w:color="auto"/>
                    <w:bottom w:val="none" w:sz="0" w:space="0" w:color="auto"/>
                    <w:right w:val="none" w:sz="0" w:space="0" w:color="auto"/>
                  </w:divBdr>
                </w:div>
                <w:div w:id="168103148">
                  <w:marLeft w:val="0"/>
                  <w:marRight w:val="0"/>
                  <w:marTop w:val="0"/>
                  <w:marBottom w:val="0"/>
                  <w:divBdr>
                    <w:top w:val="none" w:sz="0" w:space="0" w:color="auto"/>
                    <w:left w:val="none" w:sz="0" w:space="0" w:color="auto"/>
                    <w:bottom w:val="none" w:sz="0" w:space="0" w:color="auto"/>
                    <w:right w:val="none" w:sz="0" w:space="0" w:color="auto"/>
                  </w:divBdr>
                </w:div>
                <w:div w:id="1274168162">
                  <w:marLeft w:val="0"/>
                  <w:marRight w:val="0"/>
                  <w:marTop w:val="0"/>
                  <w:marBottom w:val="0"/>
                  <w:divBdr>
                    <w:top w:val="none" w:sz="0" w:space="0" w:color="auto"/>
                    <w:left w:val="none" w:sz="0" w:space="0" w:color="auto"/>
                    <w:bottom w:val="none" w:sz="0" w:space="0" w:color="auto"/>
                    <w:right w:val="none" w:sz="0" w:space="0" w:color="auto"/>
                  </w:divBdr>
                  <w:divsChild>
                    <w:div w:id="1081869721">
                      <w:marLeft w:val="0"/>
                      <w:marRight w:val="0"/>
                      <w:marTop w:val="0"/>
                      <w:marBottom w:val="0"/>
                      <w:divBdr>
                        <w:top w:val="none" w:sz="0" w:space="0" w:color="auto"/>
                        <w:left w:val="none" w:sz="0" w:space="0" w:color="auto"/>
                        <w:bottom w:val="none" w:sz="0" w:space="0" w:color="auto"/>
                        <w:right w:val="none" w:sz="0" w:space="0" w:color="auto"/>
                      </w:divBdr>
                    </w:div>
                  </w:divsChild>
                </w:div>
                <w:div w:id="1122310810">
                  <w:marLeft w:val="0"/>
                  <w:marRight w:val="0"/>
                  <w:marTop w:val="0"/>
                  <w:marBottom w:val="0"/>
                  <w:divBdr>
                    <w:top w:val="none" w:sz="0" w:space="0" w:color="auto"/>
                    <w:left w:val="none" w:sz="0" w:space="0" w:color="auto"/>
                    <w:bottom w:val="none" w:sz="0" w:space="0" w:color="auto"/>
                    <w:right w:val="none" w:sz="0" w:space="0" w:color="auto"/>
                  </w:divBdr>
                  <w:divsChild>
                    <w:div w:id="285965923">
                      <w:marLeft w:val="0"/>
                      <w:marRight w:val="0"/>
                      <w:marTop w:val="0"/>
                      <w:marBottom w:val="0"/>
                      <w:divBdr>
                        <w:top w:val="none" w:sz="0" w:space="0" w:color="auto"/>
                        <w:left w:val="none" w:sz="0" w:space="0" w:color="auto"/>
                        <w:bottom w:val="none" w:sz="0" w:space="0" w:color="auto"/>
                        <w:right w:val="none" w:sz="0" w:space="0" w:color="auto"/>
                      </w:divBdr>
                    </w:div>
                  </w:divsChild>
                </w:div>
                <w:div w:id="1503084679">
                  <w:marLeft w:val="0"/>
                  <w:marRight w:val="0"/>
                  <w:marTop w:val="0"/>
                  <w:marBottom w:val="0"/>
                  <w:divBdr>
                    <w:top w:val="none" w:sz="0" w:space="0" w:color="auto"/>
                    <w:left w:val="none" w:sz="0" w:space="0" w:color="auto"/>
                    <w:bottom w:val="none" w:sz="0" w:space="0" w:color="auto"/>
                    <w:right w:val="none" w:sz="0" w:space="0" w:color="auto"/>
                  </w:divBdr>
                  <w:divsChild>
                    <w:div w:id="396363012">
                      <w:marLeft w:val="0"/>
                      <w:marRight w:val="0"/>
                      <w:marTop w:val="0"/>
                      <w:marBottom w:val="0"/>
                      <w:divBdr>
                        <w:top w:val="none" w:sz="0" w:space="0" w:color="auto"/>
                        <w:left w:val="none" w:sz="0" w:space="0" w:color="auto"/>
                        <w:bottom w:val="none" w:sz="0" w:space="0" w:color="auto"/>
                        <w:right w:val="none" w:sz="0" w:space="0" w:color="auto"/>
                      </w:divBdr>
                    </w:div>
                    <w:div w:id="2055079275">
                      <w:marLeft w:val="0"/>
                      <w:marRight w:val="0"/>
                      <w:marTop w:val="0"/>
                      <w:marBottom w:val="0"/>
                      <w:divBdr>
                        <w:top w:val="none" w:sz="0" w:space="0" w:color="auto"/>
                        <w:left w:val="none" w:sz="0" w:space="0" w:color="auto"/>
                        <w:bottom w:val="none" w:sz="0" w:space="0" w:color="auto"/>
                        <w:right w:val="none" w:sz="0" w:space="0" w:color="auto"/>
                      </w:divBdr>
                    </w:div>
                    <w:div w:id="1873034912">
                      <w:marLeft w:val="0"/>
                      <w:marRight w:val="0"/>
                      <w:marTop w:val="0"/>
                      <w:marBottom w:val="0"/>
                      <w:divBdr>
                        <w:top w:val="none" w:sz="0" w:space="0" w:color="auto"/>
                        <w:left w:val="none" w:sz="0" w:space="0" w:color="auto"/>
                        <w:bottom w:val="none" w:sz="0" w:space="0" w:color="auto"/>
                        <w:right w:val="none" w:sz="0" w:space="0" w:color="auto"/>
                      </w:divBdr>
                    </w:div>
                    <w:div w:id="561671014">
                      <w:marLeft w:val="0"/>
                      <w:marRight w:val="0"/>
                      <w:marTop w:val="0"/>
                      <w:marBottom w:val="0"/>
                      <w:divBdr>
                        <w:top w:val="none" w:sz="0" w:space="0" w:color="auto"/>
                        <w:left w:val="none" w:sz="0" w:space="0" w:color="auto"/>
                        <w:bottom w:val="none" w:sz="0" w:space="0" w:color="auto"/>
                        <w:right w:val="none" w:sz="0" w:space="0" w:color="auto"/>
                      </w:divBdr>
                    </w:div>
                  </w:divsChild>
                </w:div>
                <w:div w:id="1272856812">
                  <w:marLeft w:val="0"/>
                  <w:marRight w:val="0"/>
                  <w:marTop w:val="0"/>
                  <w:marBottom w:val="0"/>
                  <w:divBdr>
                    <w:top w:val="none" w:sz="0" w:space="0" w:color="auto"/>
                    <w:left w:val="none" w:sz="0" w:space="0" w:color="auto"/>
                    <w:bottom w:val="none" w:sz="0" w:space="0" w:color="auto"/>
                    <w:right w:val="none" w:sz="0" w:space="0" w:color="auto"/>
                  </w:divBdr>
                  <w:divsChild>
                    <w:div w:id="300891386">
                      <w:marLeft w:val="0"/>
                      <w:marRight w:val="0"/>
                      <w:marTop w:val="0"/>
                      <w:marBottom w:val="0"/>
                      <w:divBdr>
                        <w:top w:val="none" w:sz="0" w:space="0" w:color="auto"/>
                        <w:left w:val="none" w:sz="0" w:space="0" w:color="auto"/>
                        <w:bottom w:val="none" w:sz="0" w:space="0" w:color="auto"/>
                        <w:right w:val="none" w:sz="0" w:space="0" w:color="auto"/>
                      </w:divBdr>
                    </w:div>
                    <w:div w:id="1284386387">
                      <w:marLeft w:val="0"/>
                      <w:marRight w:val="0"/>
                      <w:marTop w:val="0"/>
                      <w:marBottom w:val="0"/>
                      <w:divBdr>
                        <w:top w:val="none" w:sz="0" w:space="0" w:color="auto"/>
                        <w:left w:val="none" w:sz="0" w:space="0" w:color="auto"/>
                        <w:bottom w:val="none" w:sz="0" w:space="0" w:color="auto"/>
                        <w:right w:val="none" w:sz="0" w:space="0" w:color="auto"/>
                      </w:divBdr>
                    </w:div>
                    <w:div w:id="1048606515">
                      <w:marLeft w:val="0"/>
                      <w:marRight w:val="0"/>
                      <w:marTop w:val="0"/>
                      <w:marBottom w:val="0"/>
                      <w:divBdr>
                        <w:top w:val="none" w:sz="0" w:space="0" w:color="auto"/>
                        <w:left w:val="none" w:sz="0" w:space="0" w:color="auto"/>
                        <w:bottom w:val="none" w:sz="0" w:space="0" w:color="auto"/>
                        <w:right w:val="none" w:sz="0" w:space="0" w:color="auto"/>
                      </w:divBdr>
                    </w:div>
                    <w:div w:id="2116171467">
                      <w:marLeft w:val="0"/>
                      <w:marRight w:val="0"/>
                      <w:marTop w:val="0"/>
                      <w:marBottom w:val="0"/>
                      <w:divBdr>
                        <w:top w:val="none" w:sz="0" w:space="0" w:color="auto"/>
                        <w:left w:val="none" w:sz="0" w:space="0" w:color="auto"/>
                        <w:bottom w:val="none" w:sz="0" w:space="0" w:color="auto"/>
                        <w:right w:val="none" w:sz="0" w:space="0" w:color="auto"/>
                      </w:divBdr>
                    </w:div>
                    <w:div w:id="501970307">
                      <w:marLeft w:val="0"/>
                      <w:marRight w:val="0"/>
                      <w:marTop w:val="0"/>
                      <w:marBottom w:val="0"/>
                      <w:divBdr>
                        <w:top w:val="none" w:sz="0" w:space="0" w:color="auto"/>
                        <w:left w:val="none" w:sz="0" w:space="0" w:color="auto"/>
                        <w:bottom w:val="none" w:sz="0" w:space="0" w:color="auto"/>
                        <w:right w:val="none" w:sz="0" w:space="0" w:color="auto"/>
                      </w:divBdr>
                    </w:div>
                    <w:div w:id="1624077825">
                      <w:marLeft w:val="0"/>
                      <w:marRight w:val="0"/>
                      <w:marTop w:val="0"/>
                      <w:marBottom w:val="0"/>
                      <w:divBdr>
                        <w:top w:val="none" w:sz="0" w:space="0" w:color="auto"/>
                        <w:left w:val="none" w:sz="0" w:space="0" w:color="auto"/>
                        <w:bottom w:val="none" w:sz="0" w:space="0" w:color="auto"/>
                        <w:right w:val="none" w:sz="0" w:space="0" w:color="auto"/>
                      </w:divBdr>
                    </w:div>
                    <w:div w:id="969941113">
                      <w:marLeft w:val="0"/>
                      <w:marRight w:val="0"/>
                      <w:marTop w:val="0"/>
                      <w:marBottom w:val="0"/>
                      <w:divBdr>
                        <w:top w:val="none" w:sz="0" w:space="0" w:color="auto"/>
                        <w:left w:val="none" w:sz="0" w:space="0" w:color="auto"/>
                        <w:bottom w:val="none" w:sz="0" w:space="0" w:color="auto"/>
                        <w:right w:val="none" w:sz="0" w:space="0" w:color="auto"/>
                      </w:divBdr>
                    </w:div>
                  </w:divsChild>
                </w:div>
                <w:div w:id="1365712051">
                  <w:marLeft w:val="0"/>
                  <w:marRight w:val="0"/>
                  <w:marTop w:val="0"/>
                  <w:marBottom w:val="0"/>
                  <w:divBdr>
                    <w:top w:val="none" w:sz="0" w:space="0" w:color="auto"/>
                    <w:left w:val="none" w:sz="0" w:space="0" w:color="auto"/>
                    <w:bottom w:val="none" w:sz="0" w:space="0" w:color="auto"/>
                    <w:right w:val="none" w:sz="0" w:space="0" w:color="auto"/>
                  </w:divBdr>
                  <w:divsChild>
                    <w:div w:id="1187912002">
                      <w:marLeft w:val="0"/>
                      <w:marRight w:val="0"/>
                      <w:marTop w:val="0"/>
                      <w:marBottom w:val="0"/>
                      <w:divBdr>
                        <w:top w:val="none" w:sz="0" w:space="0" w:color="auto"/>
                        <w:left w:val="none" w:sz="0" w:space="0" w:color="auto"/>
                        <w:bottom w:val="none" w:sz="0" w:space="0" w:color="auto"/>
                        <w:right w:val="none" w:sz="0" w:space="0" w:color="auto"/>
                      </w:divBdr>
                    </w:div>
                    <w:div w:id="445007559">
                      <w:marLeft w:val="0"/>
                      <w:marRight w:val="0"/>
                      <w:marTop w:val="0"/>
                      <w:marBottom w:val="0"/>
                      <w:divBdr>
                        <w:top w:val="none" w:sz="0" w:space="0" w:color="auto"/>
                        <w:left w:val="none" w:sz="0" w:space="0" w:color="auto"/>
                        <w:bottom w:val="none" w:sz="0" w:space="0" w:color="auto"/>
                        <w:right w:val="none" w:sz="0" w:space="0" w:color="auto"/>
                      </w:divBdr>
                    </w:div>
                  </w:divsChild>
                </w:div>
                <w:div w:id="1737975155">
                  <w:marLeft w:val="0"/>
                  <w:marRight w:val="0"/>
                  <w:marTop w:val="0"/>
                  <w:marBottom w:val="0"/>
                  <w:divBdr>
                    <w:top w:val="none" w:sz="0" w:space="0" w:color="auto"/>
                    <w:left w:val="none" w:sz="0" w:space="0" w:color="auto"/>
                    <w:bottom w:val="none" w:sz="0" w:space="0" w:color="auto"/>
                    <w:right w:val="none" w:sz="0" w:space="0" w:color="auto"/>
                  </w:divBdr>
                  <w:divsChild>
                    <w:div w:id="97062284">
                      <w:marLeft w:val="0"/>
                      <w:marRight w:val="0"/>
                      <w:marTop w:val="0"/>
                      <w:marBottom w:val="0"/>
                      <w:divBdr>
                        <w:top w:val="none" w:sz="0" w:space="0" w:color="auto"/>
                        <w:left w:val="none" w:sz="0" w:space="0" w:color="auto"/>
                        <w:bottom w:val="none" w:sz="0" w:space="0" w:color="auto"/>
                        <w:right w:val="none" w:sz="0" w:space="0" w:color="auto"/>
                      </w:divBdr>
                    </w:div>
                    <w:div w:id="1112894150">
                      <w:marLeft w:val="0"/>
                      <w:marRight w:val="0"/>
                      <w:marTop w:val="0"/>
                      <w:marBottom w:val="0"/>
                      <w:divBdr>
                        <w:top w:val="none" w:sz="0" w:space="0" w:color="auto"/>
                        <w:left w:val="none" w:sz="0" w:space="0" w:color="auto"/>
                        <w:bottom w:val="none" w:sz="0" w:space="0" w:color="auto"/>
                        <w:right w:val="none" w:sz="0" w:space="0" w:color="auto"/>
                      </w:divBdr>
                    </w:div>
                    <w:div w:id="1594430884">
                      <w:marLeft w:val="0"/>
                      <w:marRight w:val="0"/>
                      <w:marTop w:val="0"/>
                      <w:marBottom w:val="0"/>
                      <w:divBdr>
                        <w:top w:val="none" w:sz="0" w:space="0" w:color="auto"/>
                        <w:left w:val="none" w:sz="0" w:space="0" w:color="auto"/>
                        <w:bottom w:val="none" w:sz="0" w:space="0" w:color="auto"/>
                        <w:right w:val="none" w:sz="0" w:space="0" w:color="auto"/>
                      </w:divBdr>
                    </w:div>
                    <w:div w:id="952899322">
                      <w:marLeft w:val="0"/>
                      <w:marRight w:val="0"/>
                      <w:marTop w:val="0"/>
                      <w:marBottom w:val="0"/>
                      <w:divBdr>
                        <w:top w:val="none" w:sz="0" w:space="0" w:color="auto"/>
                        <w:left w:val="none" w:sz="0" w:space="0" w:color="auto"/>
                        <w:bottom w:val="none" w:sz="0" w:space="0" w:color="auto"/>
                        <w:right w:val="none" w:sz="0" w:space="0" w:color="auto"/>
                      </w:divBdr>
                    </w:div>
                    <w:div w:id="188372711">
                      <w:marLeft w:val="0"/>
                      <w:marRight w:val="0"/>
                      <w:marTop w:val="0"/>
                      <w:marBottom w:val="0"/>
                      <w:divBdr>
                        <w:top w:val="none" w:sz="0" w:space="0" w:color="auto"/>
                        <w:left w:val="none" w:sz="0" w:space="0" w:color="auto"/>
                        <w:bottom w:val="none" w:sz="0" w:space="0" w:color="auto"/>
                        <w:right w:val="none" w:sz="0" w:space="0" w:color="auto"/>
                      </w:divBdr>
                    </w:div>
                    <w:div w:id="277220759">
                      <w:marLeft w:val="0"/>
                      <w:marRight w:val="0"/>
                      <w:marTop w:val="0"/>
                      <w:marBottom w:val="0"/>
                      <w:divBdr>
                        <w:top w:val="none" w:sz="0" w:space="0" w:color="auto"/>
                        <w:left w:val="none" w:sz="0" w:space="0" w:color="auto"/>
                        <w:bottom w:val="none" w:sz="0" w:space="0" w:color="auto"/>
                        <w:right w:val="none" w:sz="0" w:space="0" w:color="auto"/>
                      </w:divBdr>
                    </w:div>
                  </w:divsChild>
                </w:div>
                <w:div w:id="34234987">
                  <w:marLeft w:val="0"/>
                  <w:marRight w:val="0"/>
                  <w:marTop w:val="0"/>
                  <w:marBottom w:val="0"/>
                  <w:divBdr>
                    <w:top w:val="none" w:sz="0" w:space="0" w:color="auto"/>
                    <w:left w:val="none" w:sz="0" w:space="0" w:color="auto"/>
                    <w:bottom w:val="none" w:sz="0" w:space="0" w:color="auto"/>
                    <w:right w:val="none" w:sz="0" w:space="0" w:color="auto"/>
                  </w:divBdr>
                  <w:divsChild>
                    <w:div w:id="512303850">
                      <w:marLeft w:val="0"/>
                      <w:marRight w:val="0"/>
                      <w:marTop w:val="0"/>
                      <w:marBottom w:val="0"/>
                      <w:divBdr>
                        <w:top w:val="none" w:sz="0" w:space="0" w:color="auto"/>
                        <w:left w:val="none" w:sz="0" w:space="0" w:color="auto"/>
                        <w:bottom w:val="none" w:sz="0" w:space="0" w:color="auto"/>
                        <w:right w:val="none" w:sz="0" w:space="0" w:color="auto"/>
                      </w:divBdr>
                    </w:div>
                    <w:div w:id="7106408">
                      <w:marLeft w:val="0"/>
                      <w:marRight w:val="0"/>
                      <w:marTop w:val="0"/>
                      <w:marBottom w:val="0"/>
                      <w:divBdr>
                        <w:top w:val="none" w:sz="0" w:space="0" w:color="auto"/>
                        <w:left w:val="none" w:sz="0" w:space="0" w:color="auto"/>
                        <w:bottom w:val="none" w:sz="0" w:space="0" w:color="auto"/>
                        <w:right w:val="none" w:sz="0" w:space="0" w:color="auto"/>
                      </w:divBdr>
                    </w:div>
                    <w:div w:id="18624034">
                      <w:marLeft w:val="0"/>
                      <w:marRight w:val="0"/>
                      <w:marTop w:val="0"/>
                      <w:marBottom w:val="0"/>
                      <w:divBdr>
                        <w:top w:val="none" w:sz="0" w:space="0" w:color="auto"/>
                        <w:left w:val="none" w:sz="0" w:space="0" w:color="auto"/>
                        <w:bottom w:val="none" w:sz="0" w:space="0" w:color="auto"/>
                        <w:right w:val="none" w:sz="0" w:space="0" w:color="auto"/>
                      </w:divBdr>
                    </w:div>
                    <w:div w:id="1527450375">
                      <w:marLeft w:val="0"/>
                      <w:marRight w:val="0"/>
                      <w:marTop w:val="0"/>
                      <w:marBottom w:val="0"/>
                      <w:divBdr>
                        <w:top w:val="none" w:sz="0" w:space="0" w:color="auto"/>
                        <w:left w:val="none" w:sz="0" w:space="0" w:color="auto"/>
                        <w:bottom w:val="none" w:sz="0" w:space="0" w:color="auto"/>
                        <w:right w:val="none" w:sz="0" w:space="0" w:color="auto"/>
                      </w:divBdr>
                    </w:div>
                    <w:div w:id="253636752">
                      <w:marLeft w:val="0"/>
                      <w:marRight w:val="0"/>
                      <w:marTop w:val="0"/>
                      <w:marBottom w:val="0"/>
                      <w:divBdr>
                        <w:top w:val="none" w:sz="0" w:space="0" w:color="auto"/>
                        <w:left w:val="none" w:sz="0" w:space="0" w:color="auto"/>
                        <w:bottom w:val="none" w:sz="0" w:space="0" w:color="auto"/>
                        <w:right w:val="none" w:sz="0" w:space="0" w:color="auto"/>
                      </w:divBdr>
                    </w:div>
                    <w:div w:id="601762380">
                      <w:marLeft w:val="0"/>
                      <w:marRight w:val="0"/>
                      <w:marTop w:val="0"/>
                      <w:marBottom w:val="0"/>
                      <w:divBdr>
                        <w:top w:val="none" w:sz="0" w:space="0" w:color="auto"/>
                        <w:left w:val="none" w:sz="0" w:space="0" w:color="auto"/>
                        <w:bottom w:val="none" w:sz="0" w:space="0" w:color="auto"/>
                        <w:right w:val="none" w:sz="0" w:space="0" w:color="auto"/>
                      </w:divBdr>
                    </w:div>
                    <w:div w:id="1267234588">
                      <w:marLeft w:val="0"/>
                      <w:marRight w:val="0"/>
                      <w:marTop w:val="0"/>
                      <w:marBottom w:val="0"/>
                      <w:divBdr>
                        <w:top w:val="none" w:sz="0" w:space="0" w:color="auto"/>
                        <w:left w:val="none" w:sz="0" w:space="0" w:color="auto"/>
                        <w:bottom w:val="none" w:sz="0" w:space="0" w:color="auto"/>
                        <w:right w:val="none" w:sz="0" w:space="0" w:color="auto"/>
                      </w:divBdr>
                    </w:div>
                    <w:div w:id="238832605">
                      <w:marLeft w:val="0"/>
                      <w:marRight w:val="0"/>
                      <w:marTop w:val="0"/>
                      <w:marBottom w:val="0"/>
                      <w:divBdr>
                        <w:top w:val="none" w:sz="0" w:space="0" w:color="auto"/>
                        <w:left w:val="none" w:sz="0" w:space="0" w:color="auto"/>
                        <w:bottom w:val="none" w:sz="0" w:space="0" w:color="auto"/>
                        <w:right w:val="none" w:sz="0" w:space="0" w:color="auto"/>
                      </w:divBdr>
                    </w:div>
                  </w:divsChild>
                </w:div>
                <w:div w:id="143945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2700">
      <w:bodyDiv w:val="1"/>
      <w:marLeft w:val="0"/>
      <w:marRight w:val="0"/>
      <w:marTop w:val="0"/>
      <w:marBottom w:val="0"/>
      <w:divBdr>
        <w:top w:val="none" w:sz="0" w:space="0" w:color="auto"/>
        <w:left w:val="none" w:sz="0" w:space="0" w:color="auto"/>
        <w:bottom w:val="none" w:sz="0" w:space="0" w:color="auto"/>
        <w:right w:val="none" w:sz="0" w:space="0" w:color="auto"/>
      </w:divBdr>
      <w:divsChild>
        <w:div w:id="1434277531">
          <w:marLeft w:val="0"/>
          <w:marRight w:val="0"/>
          <w:marTop w:val="0"/>
          <w:marBottom w:val="0"/>
          <w:divBdr>
            <w:top w:val="none" w:sz="0" w:space="0" w:color="auto"/>
            <w:left w:val="none" w:sz="0" w:space="0" w:color="auto"/>
            <w:bottom w:val="none" w:sz="0" w:space="0" w:color="auto"/>
            <w:right w:val="none" w:sz="0" w:space="0" w:color="auto"/>
          </w:divBdr>
          <w:divsChild>
            <w:div w:id="1970823363">
              <w:marLeft w:val="0"/>
              <w:marRight w:val="0"/>
              <w:marTop w:val="0"/>
              <w:marBottom w:val="0"/>
              <w:divBdr>
                <w:top w:val="none" w:sz="0" w:space="0" w:color="auto"/>
                <w:left w:val="none" w:sz="0" w:space="0" w:color="auto"/>
                <w:bottom w:val="none" w:sz="0" w:space="0" w:color="auto"/>
                <w:right w:val="none" w:sz="0" w:space="0" w:color="auto"/>
              </w:divBdr>
              <w:divsChild>
                <w:div w:id="1927883659">
                  <w:marLeft w:val="0"/>
                  <w:marRight w:val="0"/>
                  <w:marTop w:val="0"/>
                  <w:marBottom w:val="0"/>
                  <w:divBdr>
                    <w:top w:val="none" w:sz="0" w:space="0" w:color="auto"/>
                    <w:left w:val="none" w:sz="0" w:space="0" w:color="auto"/>
                    <w:bottom w:val="none" w:sz="0" w:space="0" w:color="auto"/>
                    <w:right w:val="none" w:sz="0" w:space="0" w:color="auto"/>
                  </w:divBdr>
                </w:div>
                <w:div w:id="336081966">
                  <w:marLeft w:val="0"/>
                  <w:marRight w:val="0"/>
                  <w:marTop w:val="0"/>
                  <w:marBottom w:val="0"/>
                  <w:divBdr>
                    <w:top w:val="none" w:sz="0" w:space="0" w:color="auto"/>
                    <w:left w:val="none" w:sz="0" w:space="0" w:color="auto"/>
                    <w:bottom w:val="none" w:sz="0" w:space="0" w:color="auto"/>
                    <w:right w:val="none" w:sz="0" w:space="0" w:color="auto"/>
                  </w:divBdr>
                </w:div>
                <w:div w:id="1965310378">
                  <w:marLeft w:val="0"/>
                  <w:marRight w:val="0"/>
                  <w:marTop w:val="0"/>
                  <w:marBottom w:val="0"/>
                  <w:divBdr>
                    <w:top w:val="none" w:sz="0" w:space="0" w:color="auto"/>
                    <w:left w:val="none" w:sz="0" w:space="0" w:color="auto"/>
                    <w:bottom w:val="none" w:sz="0" w:space="0" w:color="auto"/>
                    <w:right w:val="none" w:sz="0" w:space="0" w:color="auto"/>
                  </w:divBdr>
                  <w:divsChild>
                    <w:div w:id="1529370073">
                      <w:marLeft w:val="0"/>
                      <w:marRight w:val="0"/>
                      <w:marTop w:val="0"/>
                      <w:marBottom w:val="0"/>
                      <w:divBdr>
                        <w:top w:val="none" w:sz="0" w:space="0" w:color="auto"/>
                        <w:left w:val="none" w:sz="0" w:space="0" w:color="auto"/>
                        <w:bottom w:val="none" w:sz="0" w:space="0" w:color="auto"/>
                        <w:right w:val="none" w:sz="0" w:space="0" w:color="auto"/>
                      </w:divBdr>
                    </w:div>
                  </w:divsChild>
                </w:div>
                <w:div w:id="1683848561">
                  <w:marLeft w:val="0"/>
                  <w:marRight w:val="0"/>
                  <w:marTop w:val="0"/>
                  <w:marBottom w:val="0"/>
                  <w:divBdr>
                    <w:top w:val="none" w:sz="0" w:space="0" w:color="auto"/>
                    <w:left w:val="none" w:sz="0" w:space="0" w:color="auto"/>
                    <w:bottom w:val="none" w:sz="0" w:space="0" w:color="auto"/>
                    <w:right w:val="none" w:sz="0" w:space="0" w:color="auto"/>
                  </w:divBdr>
                  <w:divsChild>
                    <w:div w:id="546911702">
                      <w:marLeft w:val="0"/>
                      <w:marRight w:val="0"/>
                      <w:marTop w:val="0"/>
                      <w:marBottom w:val="0"/>
                      <w:divBdr>
                        <w:top w:val="none" w:sz="0" w:space="0" w:color="auto"/>
                        <w:left w:val="none" w:sz="0" w:space="0" w:color="auto"/>
                        <w:bottom w:val="none" w:sz="0" w:space="0" w:color="auto"/>
                        <w:right w:val="none" w:sz="0" w:space="0" w:color="auto"/>
                      </w:divBdr>
                    </w:div>
                  </w:divsChild>
                </w:div>
                <w:div w:id="234706388">
                  <w:marLeft w:val="0"/>
                  <w:marRight w:val="0"/>
                  <w:marTop w:val="0"/>
                  <w:marBottom w:val="0"/>
                  <w:divBdr>
                    <w:top w:val="none" w:sz="0" w:space="0" w:color="auto"/>
                    <w:left w:val="none" w:sz="0" w:space="0" w:color="auto"/>
                    <w:bottom w:val="none" w:sz="0" w:space="0" w:color="auto"/>
                    <w:right w:val="none" w:sz="0" w:space="0" w:color="auto"/>
                  </w:divBdr>
                  <w:divsChild>
                    <w:div w:id="130177659">
                      <w:marLeft w:val="0"/>
                      <w:marRight w:val="0"/>
                      <w:marTop w:val="0"/>
                      <w:marBottom w:val="0"/>
                      <w:divBdr>
                        <w:top w:val="none" w:sz="0" w:space="0" w:color="auto"/>
                        <w:left w:val="none" w:sz="0" w:space="0" w:color="auto"/>
                        <w:bottom w:val="none" w:sz="0" w:space="0" w:color="auto"/>
                        <w:right w:val="none" w:sz="0" w:space="0" w:color="auto"/>
                      </w:divBdr>
                    </w:div>
                    <w:div w:id="1338270063">
                      <w:marLeft w:val="0"/>
                      <w:marRight w:val="0"/>
                      <w:marTop w:val="0"/>
                      <w:marBottom w:val="0"/>
                      <w:divBdr>
                        <w:top w:val="none" w:sz="0" w:space="0" w:color="auto"/>
                        <w:left w:val="none" w:sz="0" w:space="0" w:color="auto"/>
                        <w:bottom w:val="none" w:sz="0" w:space="0" w:color="auto"/>
                        <w:right w:val="none" w:sz="0" w:space="0" w:color="auto"/>
                      </w:divBdr>
                    </w:div>
                    <w:div w:id="2044209572">
                      <w:marLeft w:val="0"/>
                      <w:marRight w:val="0"/>
                      <w:marTop w:val="0"/>
                      <w:marBottom w:val="0"/>
                      <w:divBdr>
                        <w:top w:val="none" w:sz="0" w:space="0" w:color="auto"/>
                        <w:left w:val="none" w:sz="0" w:space="0" w:color="auto"/>
                        <w:bottom w:val="none" w:sz="0" w:space="0" w:color="auto"/>
                        <w:right w:val="none" w:sz="0" w:space="0" w:color="auto"/>
                      </w:divBdr>
                    </w:div>
                    <w:div w:id="370039548">
                      <w:marLeft w:val="0"/>
                      <w:marRight w:val="0"/>
                      <w:marTop w:val="0"/>
                      <w:marBottom w:val="0"/>
                      <w:divBdr>
                        <w:top w:val="none" w:sz="0" w:space="0" w:color="auto"/>
                        <w:left w:val="none" w:sz="0" w:space="0" w:color="auto"/>
                        <w:bottom w:val="none" w:sz="0" w:space="0" w:color="auto"/>
                        <w:right w:val="none" w:sz="0" w:space="0" w:color="auto"/>
                      </w:divBdr>
                    </w:div>
                  </w:divsChild>
                </w:div>
                <w:div w:id="1642147621">
                  <w:marLeft w:val="0"/>
                  <w:marRight w:val="0"/>
                  <w:marTop w:val="0"/>
                  <w:marBottom w:val="0"/>
                  <w:divBdr>
                    <w:top w:val="none" w:sz="0" w:space="0" w:color="auto"/>
                    <w:left w:val="none" w:sz="0" w:space="0" w:color="auto"/>
                    <w:bottom w:val="none" w:sz="0" w:space="0" w:color="auto"/>
                    <w:right w:val="none" w:sz="0" w:space="0" w:color="auto"/>
                  </w:divBdr>
                  <w:divsChild>
                    <w:div w:id="1255044977">
                      <w:marLeft w:val="0"/>
                      <w:marRight w:val="0"/>
                      <w:marTop w:val="0"/>
                      <w:marBottom w:val="0"/>
                      <w:divBdr>
                        <w:top w:val="none" w:sz="0" w:space="0" w:color="auto"/>
                        <w:left w:val="none" w:sz="0" w:space="0" w:color="auto"/>
                        <w:bottom w:val="none" w:sz="0" w:space="0" w:color="auto"/>
                        <w:right w:val="none" w:sz="0" w:space="0" w:color="auto"/>
                      </w:divBdr>
                    </w:div>
                    <w:div w:id="1137987330">
                      <w:marLeft w:val="0"/>
                      <w:marRight w:val="0"/>
                      <w:marTop w:val="0"/>
                      <w:marBottom w:val="0"/>
                      <w:divBdr>
                        <w:top w:val="none" w:sz="0" w:space="0" w:color="auto"/>
                        <w:left w:val="none" w:sz="0" w:space="0" w:color="auto"/>
                        <w:bottom w:val="none" w:sz="0" w:space="0" w:color="auto"/>
                        <w:right w:val="none" w:sz="0" w:space="0" w:color="auto"/>
                      </w:divBdr>
                    </w:div>
                    <w:div w:id="745538538">
                      <w:marLeft w:val="0"/>
                      <w:marRight w:val="0"/>
                      <w:marTop w:val="0"/>
                      <w:marBottom w:val="0"/>
                      <w:divBdr>
                        <w:top w:val="none" w:sz="0" w:space="0" w:color="auto"/>
                        <w:left w:val="none" w:sz="0" w:space="0" w:color="auto"/>
                        <w:bottom w:val="none" w:sz="0" w:space="0" w:color="auto"/>
                        <w:right w:val="none" w:sz="0" w:space="0" w:color="auto"/>
                      </w:divBdr>
                    </w:div>
                    <w:div w:id="568661460">
                      <w:marLeft w:val="0"/>
                      <w:marRight w:val="0"/>
                      <w:marTop w:val="0"/>
                      <w:marBottom w:val="0"/>
                      <w:divBdr>
                        <w:top w:val="none" w:sz="0" w:space="0" w:color="auto"/>
                        <w:left w:val="none" w:sz="0" w:space="0" w:color="auto"/>
                        <w:bottom w:val="none" w:sz="0" w:space="0" w:color="auto"/>
                        <w:right w:val="none" w:sz="0" w:space="0" w:color="auto"/>
                      </w:divBdr>
                    </w:div>
                    <w:div w:id="1799911249">
                      <w:marLeft w:val="0"/>
                      <w:marRight w:val="0"/>
                      <w:marTop w:val="0"/>
                      <w:marBottom w:val="0"/>
                      <w:divBdr>
                        <w:top w:val="none" w:sz="0" w:space="0" w:color="auto"/>
                        <w:left w:val="none" w:sz="0" w:space="0" w:color="auto"/>
                        <w:bottom w:val="none" w:sz="0" w:space="0" w:color="auto"/>
                        <w:right w:val="none" w:sz="0" w:space="0" w:color="auto"/>
                      </w:divBdr>
                    </w:div>
                    <w:div w:id="2079358421">
                      <w:marLeft w:val="0"/>
                      <w:marRight w:val="0"/>
                      <w:marTop w:val="0"/>
                      <w:marBottom w:val="0"/>
                      <w:divBdr>
                        <w:top w:val="none" w:sz="0" w:space="0" w:color="auto"/>
                        <w:left w:val="none" w:sz="0" w:space="0" w:color="auto"/>
                        <w:bottom w:val="none" w:sz="0" w:space="0" w:color="auto"/>
                        <w:right w:val="none" w:sz="0" w:space="0" w:color="auto"/>
                      </w:divBdr>
                    </w:div>
                    <w:div w:id="1875843059">
                      <w:marLeft w:val="0"/>
                      <w:marRight w:val="0"/>
                      <w:marTop w:val="0"/>
                      <w:marBottom w:val="0"/>
                      <w:divBdr>
                        <w:top w:val="none" w:sz="0" w:space="0" w:color="auto"/>
                        <w:left w:val="none" w:sz="0" w:space="0" w:color="auto"/>
                        <w:bottom w:val="none" w:sz="0" w:space="0" w:color="auto"/>
                        <w:right w:val="none" w:sz="0" w:space="0" w:color="auto"/>
                      </w:divBdr>
                    </w:div>
                  </w:divsChild>
                </w:div>
                <w:div w:id="1045526700">
                  <w:marLeft w:val="0"/>
                  <w:marRight w:val="0"/>
                  <w:marTop w:val="0"/>
                  <w:marBottom w:val="0"/>
                  <w:divBdr>
                    <w:top w:val="none" w:sz="0" w:space="0" w:color="auto"/>
                    <w:left w:val="none" w:sz="0" w:space="0" w:color="auto"/>
                    <w:bottom w:val="none" w:sz="0" w:space="0" w:color="auto"/>
                    <w:right w:val="none" w:sz="0" w:space="0" w:color="auto"/>
                  </w:divBdr>
                  <w:divsChild>
                    <w:div w:id="631179459">
                      <w:marLeft w:val="0"/>
                      <w:marRight w:val="0"/>
                      <w:marTop w:val="0"/>
                      <w:marBottom w:val="0"/>
                      <w:divBdr>
                        <w:top w:val="none" w:sz="0" w:space="0" w:color="auto"/>
                        <w:left w:val="none" w:sz="0" w:space="0" w:color="auto"/>
                        <w:bottom w:val="none" w:sz="0" w:space="0" w:color="auto"/>
                        <w:right w:val="none" w:sz="0" w:space="0" w:color="auto"/>
                      </w:divBdr>
                    </w:div>
                    <w:div w:id="463424128">
                      <w:marLeft w:val="0"/>
                      <w:marRight w:val="0"/>
                      <w:marTop w:val="0"/>
                      <w:marBottom w:val="0"/>
                      <w:divBdr>
                        <w:top w:val="none" w:sz="0" w:space="0" w:color="auto"/>
                        <w:left w:val="none" w:sz="0" w:space="0" w:color="auto"/>
                        <w:bottom w:val="none" w:sz="0" w:space="0" w:color="auto"/>
                        <w:right w:val="none" w:sz="0" w:space="0" w:color="auto"/>
                      </w:divBdr>
                    </w:div>
                  </w:divsChild>
                </w:div>
                <w:div w:id="698890772">
                  <w:marLeft w:val="0"/>
                  <w:marRight w:val="0"/>
                  <w:marTop w:val="0"/>
                  <w:marBottom w:val="0"/>
                  <w:divBdr>
                    <w:top w:val="none" w:sz="0" w:space="0" w:color="auto"/>
                    <w:left w:val="none" w:sz="0" w:space="0" w:color="auto"/>
                    <w:bottom w:val="none" w:sz="0" w:space="0" w:color="auto"/>
                    <w:right w:val="none" w:sz="0" w:space="0" w:color="auto"/>
                  </w:divBdr>
                  <w:divsChild>
                    <w:div w:id="105855286">
                      <w:marLeft w:val="0"/>
                      <w:marRight w:val="0"/>
                      <w:marTop w:val="0"/>
                      <w:marBottom w:val="0"/>
                      <w:divBdr>
                        <w:top w:val="none" w:sz="0" w:space="0" w:color="auto"/>
                        <w:left w:val="none" w:sz="0" w:space="0" w:color="auto"/>
                        <w:bottom w:val="none" w:sz="0" w:space="0" w:color="auto"/>
                        <w:right w:val="none" w:sz="0" w:space="0" w:color="auto"/>
                      </w:divBdr>
                    </w:div>
                    <w:div w:id="1715352183">
                      <w:marLeft w:val="0"/>
                      <w:marRight w:val="0"/>
                      <w:marTop w:val="0"/>
                      <w:marBottom w:val="0"/>
                      <w:divBdr>
                        <w:top w:val="none" w:sz="0" w:space="0" w:color="auto"/>
                        <w:left w:val="none" w:sz="0" w:space="0" w:color="auto"/>
                        <w:bottom w:val="none" w:sz="0" w:space="0" w:color="auto"/>
                        <w:right w:val="none" w:sz="0" w:space="0" w:color="auto"/>
                      </w:divBdr>
                    </w:div>
                    <w:div w:id="52630145">
                      <w:marLeft w:val="0"/>
                      <w:marRight w:val="0"/>
                      <w:marTop w:val="0"/>
                      <w:marBottom w:val="0"/>
                      <w:divBdr>
                        <w:top w:val="none" w:sz="0" w:space="0" w:color="auto"/>
                        <w:left w:val="none" w:sz="0" w:space="0" w:color="auto"/>
                        <w:bottom w:val="none" w:sz="0" w:space="0" w:color="auto"/>
                        <w:right w:val="none" w:sz="0" w:space="0" w:color="auto"/>
                      </w:divBdr>
                    </w:div>
                    <w:div w:id="2040279584">
                      <w:marLeft w:val="0"/>
                      <w:marRight w:val="0"/>
                      <w:marTop w:val="0"/>
                      <w:marBottom w:val="0"/>
                      <w:divBdr>
                        <w:top w:val="none" w:sz="0" w:space="0" w:color="auto"/>
                        <w:left w:val="none" w:sz="0" w:space="0" w:color="auto"/>
                        <w:bottom w:val="none" w:sz="0" w:space="0" w:color="auto"/>
                        <w:right w:val="none" w:sz="0" w:space="0" w:color="auto"/>
                      </w:divBdr>
                    </w:div>
                    <w:div w:id="2113737702">
                      <w:marLeft w:val="0"/>
                      <w:marRight w:val="0"/>
                      <w:marTop w:val="0"/>
                      <w:marBottom w:val="0"/>
                      <w:divBdr>
                        <w:top w:val="none" w:sz="0" w:space="0" w:color="auto"/>
                        <w:left w:val="none" w:sz="0" w:space="0" w:color="auto"/>
                        <w:bottom w:val="none" w:sz="0" w:space="0" w:color="auto"/>
                        <w:right w:val="none" w:sz="0" w:space="0" w:color="auto"/>
                      </w:divBdr>
                    </w:div>
                    <w:div w:id="2083673438">
                      <w:marLeft w:val="0"/>
                      <w:marRight w:val="0"/>
                      <w:marTop w:val="0"/>
                      <w:marBottom w:val="0"/>
                      <w:divBdr>
                        <w:top w:val="none" w:sz="0" w:space="0" w:color="auto"/>
                        <w:left w:val="none" w:sz="0" w:space="0" w:color="auto"/>
                        <w:bottom w:val="none" w:sz="0" w:space="0" w:color="auto"/>
                        <w:right w:val="none" w:sz="0" w:space="0" w:color="auto"/>
                      </w:divBdr>
                    </w:div>
                  </w:divsChild>
                </w:div>
                <w:div w:id="1249191357">
                  <w:marLeft w:val="0"/>
                  <w:marRight w:val="0"/>
                  <w:marTop w:val="0"/>
                  <w:marBottom w:val="0"/>
                  <w:divBdr>
                    <w:top w:val="none" w:sz="0" w:space="0" w:color="auto"/>
                    <w:left w:val="none" w:sz="0" w:space="0" w:color="auto"/>
                    <w:bottom w:val="none" w:sz="0" w:space="0" w:color="auto"/>
                    <w:right w:val="none" w:sz="0" w:space="0" w:color="auto"/>
                  </w:divBdr>
                  <w:divsChild>
                    <w:div w:id="1017777054">
                      <w:marLeft w:val="0"/>
                      <w:marRight w:val="0"/>
                      <w:marTop w:val="0"/>
                      <w:marBottom w:val="0"/>
                      <w:divBdr>
                        <w:top w:val="none" w:sz="0" w:space="0" w:color="auto"/>
                        <w:left w:val="none" w:sz="0" w:space="0" w:color="auto"/>
                        <w:bottom w:val="none" w:sz="0" w:space="0" w:color="auto"/>
                        <w:right w:val="none" w:sz="0" w:space="0" w:color="auto"/>
                      </w:divBdr>
                    </w:div>
                    <w:div w:id="649411030">
                      <w:marLeft w:val="0"/>
                      <w:marRight w:val="0"/>
                      <w:marTop w:val="0"/>
                      <w:marBottom w:val="0"/>
                      <w:divBdr>
                        <w:top w:val="none" w:sz="0" w:space="0" w:color="auto"/>
                        <w:left w:val="none" w:sz="0" w:space="0" w:color="auto"/>
                        <w:bottom w:val="none" w:sz="0" w:space="0" w:color="auto"/>
                        <w:right w:val="none" w:sz="0" w:space="0" w:color="auto"/>
                      </w:divBdr>
                    </w:div>
                    <w:div w:id="1769084592">
                      <w:marLeft w:val="0"/>
                      <w:marRight w:val="0"/>
                      <w:marTop w:val="0"/>
                      <w:marBottom w:val="0"/>
                      <w:divBdr>
                        <w:top w:val="none" w:sz="0" w:space="0" w:color="auto"/>
                        <w:left w:val="none" w:sz="0" w:space="0" w:color="auto"/>
                        <w:bottom w:val="none" w:sz="0" w:space="0" w:color="auto"/>
                        <w:right w:val="none" w:sz="0" w:space="0" w:color="auto"/>
                      </w:divBdr>
                    </w:div>
                    <w:div w:id="1839073778">
                      <w:marLeft w:val="0"/>
                      <w:marRight w:val="0"/>
                      <w:marTop w:val="0"/>
                      <w:marBottom w:val="0"/>
                      <w:divBdr>
                        <w:top w:val="none" w:sz="0" w:space="0" w:color="auto"/>
                        <w:left w:val="none" w:sz="0" w:space="0" w:color="auto"/>
                        <w:bottom w:val="none" w:sz="0" w:space="0" w:color="auto"/>
                        <w:right w:val="none" w:sz="0" w:space="0" w:color="auto"/>
                      </w:divBdr>
                    </w:div>
                    <w:div w:id="64956454">
                      <w:marLeft w:val="0"/>
                      <w:marRight w:val="0"/>
                      <w:marTop w:val="0"/>
                      <w:marBottom w:val="0"/>
                      <w:divBdr>
                        <w:top w:val="none" w:sz="0" w:space="0" w:color="auto"/>
                        <w:left w:val="none" w:sz="0" w:space="0" w:color="auto"/>
                        <w:bottom w:val="none" w:sz="0" w:space="0" w:color="auto"/>
                        <w:right w:val="none" w:sz="0" w:space="0" w:color="auto"/>
                      </w:divBdr>
                    </w:div>
                    <w:div w:id="1032077878">
                      <w:marLeft w:val="0"/>
                      <w:marRight w:val="0"/>
                      <w:marTop w:val="0"/>
                      <w:marBottom w:val="0"/>
                      <w:divBdr>
                        <w:top w:val="none" w:sz="0" w:space="0" w:color="auto"/>
                        <w:left w:val="none" w:sz="0" w:space="0" w:color="auto"/>
                        <w:bottom w:val="none" w:sz="0" w:space="0" w:color="auto"/>
                        <w:right w:val="none" w:sz="0" w:space="0" w:color="auto"/>
                      </w:divBdr>
                    </w:div>
                    <w:div w:id="907760950">
                      <w:marLeft w:val="0"/>
                      <w:marRight w:val="0"/>
                      <w:marTop w:val="0"/>
                      <w:marBottom w:val="0"/>
                      <w:divBdr>
                        <w:top w:val="none" w:sz="0" w:space="0" w:color="auto"/>
                        <w:left w:val="none" w:sz="0" w:space="0" w:color="auto"/>
                        <w:bottom w:val="none" w:sz="0" w:space="0" w:color="auto"/>
                        <w:right w:val="none" w:sz="0" w:space="0" w:color="auto"/>
                      </w:divBdr>
                    </w:div>
                    <w:div w:id="1600797398">
                      <w:marLeft w:val="0"/>
                      <w:marRight w:val="0"/>
                      <w:marTop w:val="0"/>
                      <w:marBottom w:val="0"/>
                      <w:divBdr>
                        <w:top w:val="none" w:sz="0" w:space="0" w:color="auto"/>
                        <w:left w:val="none" w:sz="0" w:space="0" w:color="auto"/>
                        <w:bottom w:val="none" w:sz="0" w:space="0" w:color="auto"/>
                        <w:right w:val="none" w:sz="0" w:space="0" w:color="auto"/>
                      </w:divBdr>
                    </w:div>
                  </w:divsChild>
                </w:div>
                <w:div w:id="11660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704486">
      <w:bodyDiv w:val="1"/>
      <w:marLeft w:val="0"/>
      <w:marRight w:val="0"/>
      <w:marTop w:val="0"/>
      <w:marBottom w:val="0"/>
      <w:divBdr>
        <w:top w:val="none" w:sz="0" w:space="0" w:color="auto"/>
        <w:left w:val="none" w:sz="0" w:space="0" w:color="auto"/>
        <w:bottom w:val="none" w:sz="0" w:space="0" w:color="auto"/>
        <w:right w:val="none" w:sz="0" w:space="0" w:color="auto"/>
      </w:divBdr>
      <w:divsChild>
        <w:div w:id="1846355372">
          <w:marLeft w:val="0"/>
          <w:marRight w:val="0"/>
          <w:marTop w:val="0"/>
          <w:marBottom w:val="0"/>
          <w:divBdr>
            <w:top w:val="none" w:sz="0" w:space="0" w:color="auto"/>
            <w:left w:val="none" w:sz="0" w:space="0" w:color="auto"/>
            <w:bottom w:val="none" w:sz="0" w:space="0" w:color="auto"/>
            <w:right w:val="none" w:sz="0" w:space="0" w:color="auto"/>
          </w:divBdr>
          <w:divsChild>
            <w:div w:id="442120137">
              <w:marLeft w:val="0"/>
              <w:marRight w:val="0"/>
              <w:marTop w:val="0"/>
              <w:marBottom w:val="0"/>
              <w:divBdr>
                <w:top w:val="none" w:sz="0" w:space="0" w:color="auto"/>
                <w:left w:val="none" w:sz="0" w:space="0" w:color="auto"/>
                <w:bottom w:val="none" w:sz="0" w:space="0" w:color="auto"/>
                <w:right w:val="none" w:sz="0" w:space="0" w:color="auto"/>
              </w:divBdr>
              <w:divsChild>
                <w:div w:id="762341230">
                  <w:marLeft w:val="0"/>
                  <w:marRight w:val="0"/>
                  <w:marTop w:val="0"/>
                  <w:marBottom w:val="0"/>
                  <w:divBdr>
                    <w:top w:val="none" w:sz="0" w:space="0" w:color="auto"/>
                    <w:left w:val="none" w:sz="0" w:space="0" w:color="auto"/>
                    <w:bottom w:val="none" w:sz="0" w:space="0" w:color="auto"/>
                    <w:right w:val="none" w:sz="0" w:space="0" w:color="auto"/>
                  </w:divBdr>
                </w:div>
                <w:div w:id="505903266">
                  <w:marLeft w:val="0"/>
                  <w:marRight w:val="0"/>
                  <w:marTop w:val="0"/>
                  <w:marBottom w:val="0"/>
                  <w:divBdr>
                    <w:top w:val="none" w:sz="0" w:space="0" w:color="auto"/>
                    <w:left w:val="none" w:sz="0" w:space="0" w:color="auto"/>
                    <w:bottom w:val="none" w:sz="0" w:space="0" w:color="auto"/>
                    <w:right w:val="none" w:sz="0" w:space="0" w:color="auto"/>
                  </w:divBdr>
                </w:div>
                <w:div w:id="925112775">
                  <w:marLeft w:val="0"/>
                  <w:marRight w:val="0"/>
                  <w:marTop w:val="0"/>
                  <w:marBottom w:val="0"/>
                  <w:divBdr>
                    <w:top w:val="none" w:sz="0" w:space="0" w:color="auto"/>
                    <w:left w:val="none" w:sz="0" w:space="0" w:color="auto"/>
                    <w:bottom w:val="none" w:sz="0" w:space="0" w:color="auto"/>
                    <w:right w:val="none" w:sz="0" w:space="0" w:color="auto"/>
                  </w:divBdr>
                  <w:divsChild>
                    <w:div w:id="2128309881">
                      <w:marLeft w:val="0"/>
                      <w:marRight w:val="0"/>
                      <w:marTop w:val="0"/>
                      <w:marBottom w:val="0"/>
                      <w:divBdr>
                        <w:top w:val="none" w:sz="0" w:space="0" w:color="auto"/>
                        <w:left w:val="none" w:sz="0" w:space="0" w:color="auto"/>
                        <w:bottom w:val="none" w:sz="0" w:space="0" w:color="auto"/>
                        <w:right w:val="none" w:sz="0" w:space="0" w:color="auto"/>
                      </w:divBdr>
                    </w:div>
                  </w:divsChild>
                </w:div>
                <w:div w:id="908273959">
                  <w:marLeft w:val="0"/>
                  <w:marRight w:val="0"/>
                  <w:marTop w:val="0"/>
                  <w:marBottom w:val="0"/>
                  <w:divBdr>
                    <w:top w:val="none" w:sz="0" w:space="0" w:color="auto"/>
                    <w:left w:val="none" w:sz="0" w:space="0" w:color="auto"/>
                    <w:bottom w:val="none" w:sz="0" w:space="0" w:color="auto"/>
                    <w:right w:val="none" w:sz="0" w:space="0" w:color="auto"/>
                  </w:divBdr>
                  <w:divsChild>
                    <w:div w:id="2110277101">
                      <w:marLeft w:val="0"/>
                      <w:marRight w:val="0"/>
                      <w:marTop w:val="0"/>
                      <w:marBottom w:val="0"/>
                      <w:divBdr>
                        <w:top w:val="none" w:sz="0" w:space="0" w:color="auto"/>
                        <w:left w:val="none" w:sz="0" w:space="0" w:color="auto"/>
                        <w:bottom w:val="none" w:sz="0" w:space="0" w:color="auto"/>
                        <w:right w:val="none" w:sz="0" w:space="0" w:color="auto"/>
                      </w:divBdr>
                    </w:div>
                  </w:divsChild>
                </w:div>
                <w:div w:id="1176070388">
                  <w:marLeft w:val="0"/>
                  <w:marRight w:val="0"/>
                  <w:marTop w:val="0"/>
                  <w:marBottom w:val="0"/>
                  <w:divBdr>
                    <w:top w:val="none" w:sz="0" w:space="0" w:color="auto"/>
                    <w:left w:val="none" w:sz="0" w:space="0" w:color="auto"/>
                    <w:bottom w:val="none" w:sz="0" w:space="0" w:color="auto"/>
                    <w:right w:val="none" w:sz="0" w:space="0" w:color="auto"/>
                  </w:divBdr>
                  <w:divsChild>
                    <w:div w:id="1441488114">
                      <w:marLeft w:val="0"/>
                      <w:marRight w:val="0"/>
                      <w:marTop w:val="0"/>
                      <w:marBottom w:val="0"/>
                      <w:divBdr>
                        <w:top w:val="none" w:sz="0" w:space="0" w:color="auto"/>
                        <w:left w:val="none" w:sz="0" w:space="0" w:color="auto"/>
                        <w:bottom w:val="none" w:sz="0" w:space="0" w:color="auto"/>
                        <w:right w:val="none" w:sz="0" w:space="0" w:color="auto"/>
                      </w:divBdr>
                    </w:div>
                    <w:div w:id="1647585946">
                      <w:marLeft w:val="0"/>
                      <w:marRight w:val="0"/>
                      <w:marTop w:val="0"/>
                      <w:marBottom w:val="0"/>
                      <w:divBdr>
                        <w:top w:val="none" w:sz="0" w:space="0" w:color="auto"/>
                        <w:left w:val="none" w:sz="0" w:space="0" w:color="auto"/>
                        <w:bottom w:val="none" w:sz="0" w:space="0" w:color="auto"/>
                        <w:right w:val="none" w:sz="0" w:space="0" w:color="auto"/>
                      </w:divBdr>
                    </w:div>
                    <w:div w:id="1733189574">
                      <w:marLeft w:val="0"/>
                      <w:marRight w:val="0"/>
                      <w:marTop w:val="0"/>
                      <w:marBottom w:val="0"/>
                      <w:divBdr>
                        <w:top w:val="none" w:sz="0" w:space="0" w:color="auto"/>
                        <w:left w:val="none" w:sz="0" w:space="0" w:color="auto"/>
                        <w:bottom w:val="none" w:sz="0" w:space="0" w:color="auto"/>
                        <w:right w:val="none" w:sz="0" w:space="0" w:color="auto"/>
                      </w:divBdr>
                    </w:div>
                    <w:div w:id="1688554056">
                      <w:marLeft w:val="0"/>
                      <w:marRight w:val="0"/>
                      <w:marTop w:val="0"/>
                      <w:marBottom w:val="0"/>
                      <w:divBdr>
                        <w:top w:val="none" w:sz="0" w:space="0" w:color="auto"/>
                        <w:left w:val="none" w:sz="0" w:space="0" w:color="auto"/>
                        <w:bottom w:val="none" w:sz="0" w:space="0" w:color="auto"/>
                        <w:right w:val="none" w:sz="0" w:space="0" w:color="auto"/>
                      </w:divBdr>
                    </w:div>
                  </w:divsChild>
                </w:div>
                <w:div w:id="1791315804">
                  <w:marLeft w:val="0"/>
                  <w:marRight w:val="0"/>
                  <w:marTop w:val="0"/>
                  <w:marBottom w:val="0"/>
                  <w:divBdr>
                    <w:top w:val="none" w:sz="0" w:space="0" w:color="auto"/>
                    <w:left w:val="none" w:sz="0" w:space="0" w:color="auto"/>
                    <w:bottom w:val="none" w:sz="0" w:space="0" w:color="auto"/>
                    <w:right w:val="none" w:sz="0" w:space="0" w:color="auto"/>
                  </w:divBdr>
                  <w:divsChild>
                    <w:div w:id="159587390">
                      <w:marLeft w:val="0"/>
                      <w:marRight w:val="0"/>
                      <w:marTop w:val="0"/>
                      <w:marBottom w:val="0"/>
                      <w:divBdr>
                        <w:top w:val="none" w:sz="0" w:space="0" w:color="auto"/>
                        <w:left w:val="none" w:sz="0" w:space="0" w:color="auto"/>
                        <w:bottom w:val="none" w:sz="0" w:space="0" w:color="auto"/>
                        <w:right w:val="none" w:sz="0" w:space="0" w:color="auto"/>
                      </w:divBdr>
                    </w:div>
                    <w:div w:id="298875711">
                      <w:marLeft w:val="0"/>
                      <w:marRight w:val="0"/>
                      <w:marTop w:val="0"/>
                      <w:marBottom w:val="0"/>
                      <w:divBdr>
                        <w:top w:val="none" w:sz="0" w:space="0" w:color="auto"/>
                        <w:left w:val="none" w:sz="0" w:space="0" w:color="auto"/>
                        <w:bottom w:val="none" w:sz="0" w:space="0" w:color="auto"/>
                        <w:right w:val="none" w:sz="0" w:space="0" w:color="auto"/>
                      </w:divBdr>
                    </w:div>
                    <w:div w:id="1460953227">
                      <w:marLeft w:val="0"/>
                      <w:marRight w:val="0"/>
                      <w:marTop w:val="0"/>
                      <w:marBottom w:val="0"/>
                      <w:divBdr>
                        <w:top w:val="none" w:sz="0" w:space="0" w:color="auto"/>
                        <w:left w:val="none" w:sz="0" w:space="0" w:color="auto"/>
                        <w:bottom w:val="none" w:sz="0" w:space="0" w:color="auto"/>
                        <w:right w:val="none" w:sz="0" w:space="0" w:color="auto"/>
                      </w:divBdr>
                    </w:div>
                    <w:div w:id="1397632762">
                      <w:marLeft w:val="0"/>
                      <w:marRight w:val="0"/>
                      <w:marTop w:val="0"/>
                      <w:marBottom w:val="0"/>
                      <w:divBdr>
                        <w:top w:val="none" w:sz="0" w:space="0" w:color="auto"/>
                        <w:left w:val="none" w:sz="0" w:space="0" w:color="auto"/>
                        <w:bottom w:val="none" w:sz="0" w:space="0" w:color="auto"/>
                        <w:right w:val="none" w:sz="0" w:space="0" w:color="auto"/>
                      </w:divBdr>
                    </w:div>
                    <w:div w:id="1272935874">
                      <w:marLeft w:val="0"/>
                      <w:marRight w:val="0"/>
                      <w:marTop w:val="0"/>
                      <w:marBottom w:val="0"/>
                      <w:divBdr>
                        <w:top w:val="none" w:sz="0" w:space="0" w:color="auto"/>
                        <w:left w:val="none" w:sz="0" w:space="0" w:color="auto"/>
                        <w:bottom w:val="none" w:sz="0" w:space="0" w:color="auto"/>
                        <w:right w:val="none" w:sz="0" w:space="0" w:color="auto"/>
                      </w:divBdr>
                    </w:div>
                    <w:div w:id="1023675306">
                      <w:marLeft w:val="0"/>
                      <w:marRight w:val="0"/>
                      <w:marTop w:val="0"/>
                      <w:marBottom w:val="0"/>
                      <w:divBdr>
                        <w:top w:val="none" w:sz="0" w:space="0" w:color="auto"/>
                        <w:left w:val="none" w:sz="0" w:space="0" w:color="auto"/>
                        <w:bottom w:val="none" w:sz="0" w:space="0" w:color="auto"/>
                        <w:right w:val="none" w:sz="0" w:space="0" w:color="auto"/>
                      </w:divBdr>
                    </w:div>
                    <w:div w:id="296956647">
                      <w:marLeft w:val="0"/>
                      <w:marRight w:val="0"/>
                      <w:marTop w:val="0"/>
                      <w:marBottom w:val="0"/>
                      <w:divBdr>
                        <w:top w:val="none" w:sz="0" w:space="0" w:color="auto"/>
                        <w:left w:val="none" w:sz="0" w:space="0" w:color="auto"/>
                        <w:bottom w:val="none" w:sz="0" w:space="0" w:color="auto"/>
                        <w:right w:val="none" w:sz="0" w:space="0" w:color="auto"/>
                      </w:divBdr>
                    </w:div>
                  </w:divsChild>
                </w:div>
                <w:div w:id="2044406496">
                  <w:marLeft w:val="0"/>
                  <w:marRight w:val="0"/>
                  <w:marTop w:val="0"/>
                  <w:marBottom w:val="0"/>
                  <w:divBdr>
                    <w:top w:val="none" w:sz="0" w:space="0" w:color="auto"/>
                    <w:left w:val="none" w:sz="0" w:space="0" w:color="auto"/>
                    <w:bottom w:val="none" w:sz="0" w:space="0" w:color="auto"/>
                    <w:right w:val="none" w:sz="0" w:space="0" w:color="auto"/>
                  </w:divBdr>
                  <w:divsChild>
                    <w:div w:id="498228112">
                      <w:marLeft w:val="0"/>
                      <w:marRight w:val="0"/>
                      <w:marTop w:val="0"/>
                      <w:marBottom w:val="0"/>
                      <w:divBdr>
                        <w:top w:val="none" w:sz="0" w:space="0" w:color="auto"/>
                        <w:left w:val="none" w:sz="0" w:space="0" w:color="auto"/>
                        <w:bottom w:val="none" w:sz="0" w:space="0" w:color="auto"/>
                        <w:right w:val="none" w:sz="0" w:space="0" w:color="auto"/>
                      </w:divBdr>
                    </w:div>
                    <w:div w:id="1441530766">
                      <w:marLeft w:val="0"/>
                      <w:marRight w:val="0"/>
                      <w:marTop w:val="0"/>
                      <w:marBottom w:val="0"/>
                      <w:divBdr>
                        <w:top w:val="none" w:sz="0" w:space="0" w:color="auto"/>
                        <w:left w:val="none" w:sz="0" w:space="0" w:color="auto"/>
                        <w:bottom w:val="none" w:sz="0" w:space="0" w:color="auto"/>
                        <w:right w:val="none" w:sz="0" w:space="0" w:color="auto"/>
                      </w:divBdr>
                    </w:div>
                  </w:divsChild>
                </w:div>
                <w:div w:id="1912763393">
                  <w:marLeft w:val="0"/>
                  <w:marRight w:val="0"/>
                  <w:marTop w:val="0"/>
                  <w:marBottom w:val="0"/>
                  <w:divBdr>
                    <w:top w:val="none" w:sz="0" w:space="0" w:color="auto"/>
                    <w:left w:val="none" w:sz="0" w:space="0" w:color="auto"/>
                    <w:bottom w:val="none" w:sz="0" w:space="0" w:color="auto"/>
                    <w:right w:val="none" w:sz="0" w:space="0" w:color="auto"/>
                  </w:divBdr>
                  <w:divsChild>
                    <w:div w:id="1956061400">
                      <w:marLeft w:val="0"/>
                      <w:marRight w:val="0"/>
                      <w:marTop w:val="0"/>
                      <w:marBottom w:val="0"/>
                      <w:divBdr>
                        <w:top w:val="none" w:sz="0" w:space="0" w:color="auto"/>
                        <w:left w:val="none" w:sz="0" w:space="0" w:color="auto"/>
                        <w:bottom w:val="none" w:sz="0" w:space="0" w:color="auto"/>
                        <w:right w:val="none" w:sz="0" w:space="0" w:color="auto"/>
                      </w:divBdr>
                    </w:div>
                    <w:div w:id="473572613">
                      <w:marLeft w:val="0"/>
                      <w:marRight w:val="0"/>
                      <w:marTop w:val="0"/>
                      <w:marBottom w:val="0"/>
                      <w:divBdr>
                        <w:top w:val="none" w:sz="0" w:space="0" w:color="auto"/>
                        <w:left w:val="none" w:sz="0" w:space="0" w:color="auto"/>
                        <w:bottom w:val="none" w:sz="0" w:space="0" w:color="auto"/>
                        <w:right w:val="none" w:sz="0" w:space="0" w:color="auto"/>
                      </w:divBdr>
                    </w:div>
                    <w:div w:id="1258712501">
                      <w:marLeft w:val="0"/>
                      <w:marRight w:val="0"/>
                      <w:marTop w:val="0"/>
                      <w:marBottom w:val="0"/>
                      <w:divBdr>
                        <w:top w:val="none" w:sz="0" w:space="0" w:color="auto"/>
                        <w:left w:val="none" w:sz="0" w:space="0" w:color="auto"/>
                        <w:bottom w:val="none" w:sz="0" w:space="0" w:color="auto"/>
                        <w:right w:val="none" w:sz="0" w:space="0" w:color="auto"/>
                      </w:divBdr>
                    </w:div>
                    <w:div w:id="1812554879">
                      <w:marLeft w:val="0"/>
                      <w:marRight w:val="0"/>
                      <w:marTop w:val="0"/>
                      <w:marBottom w:val="0"/>
                      <w:divBdr>
                        <w:top w:val="none" w:sz="0" w:space="0" w:color="auto"/>
                        <w:left w:val="none" w:sz="0" w:space="0" w:color="auto"/>
                        <w:bottom w:val="none" w:sz="0" w:space="0" w:color="auto"/>
                        <w:right w:val="none" w:sz="0" w:space="0" w:color="auto"/>
                      </w:divBdr>
                    </w:div>
                    <w:div w:id="1946033653">
                      <w:marLeft w:val="0"/>
                      <w:marRight w:val="0"/>
                      <w:marTop w:val="0"/>
                      <w:marBottom w:val="0"/>
                      <w:divBdr>
                        <w:top w:val="none" w:sz="0" w:space="0" w:color="auto"/>
                        <w:left w:val="none" w:sz="0" w:space="0" w:color="auto"/>
                        <w:bottom w:val="none" w:sz="0" w:space="0" w:color="auto"/>
                        <w:right w:val="none" w:sz="0" w:space="0" w:color="auto"/>
                      </w:divBdr>
                    </w:div>
                    <w:div w:id="1214847594">
                      <w:marLeft w:val="0"/>
                      <w:marRight w:val="0"/>
                      <w:marTop w:val="0"/>
                      <w:marBottom w:val="0"/>
                      <w:divBdr>
                        <w:top w:val="none" w:sz="0" w:space="0" w:color="auto"/>
                        <w:left w:val="none" w:sz="0" w:space="0" w:color="auto"/>
                        <w:bottom w:val="none" w:sz="0" w:space="0" w:color="auto"/>
                        <w:right w:val="none" w:sz="0" w:space="0" w:color="auto"/>
                      </w:divBdr>
                    </w:div>
                  </w:divsChild>
                </w:div>
                <w:div w:id="577440319">
                  <w:marLeft w:val="0"/>
                  <w:marRight w:val="0"/>
                  <w:marTop w:val="0"/>
                  <w:marBottom w:val="0"/>
                  <w:divBdr>
                    <w:top w:val="none" w:sz="0" w:space="0" w:color="auto"/>
                    <w:left w:val="none" w:sz="0" w:space="0" w:color="auto"/>
                    <w:bottom w:val="none" w:sz="0" w:space="0" w:color="auto"/>
                    <w:right w:val="none" w:sz="0" w:space="0" w:color="auto"/>
                  </w:divBdr>
                  <w:divsChild>
                    <w:div w:id="1781142176">
                      <w:marLeft w:val="0"/>
                      <w:marRight w:val="0"/>
                      <w:marTop w:val="0"/>
                      <w:marBottom w:val="0"/>
                      <w:divBdr>
                        <w:top w:val="none" w:sz="0" w:space="0" w:color="auto"/>
                        <w:left w:val="none" w:sz="0" w:space="0" w:color="auto"/>
                        <w:bottom w:val="none" w:sz="0" w:space="0" w:color="auto"/>
                        <w:right w:val="none" w:sz="0" w:space="0" w:color="auto"/>
                      </w:divBdr>
                    </w:div>
                    <w:div w:id="458033733">
                      <w:marLeft w:val="0"/>
                      <w:marRight w:val="0"/>
                      <w:marTop w:val="0"/>
                      <w:marBottom w:val="0"/>
                      <w:divBdr>
                        <w:top w:val="none" w:sz="0" w:space="0" w:color="auto"/>
                        <w:left w:val="none" w:sz="0" w:space="0" w:color="auto"/>
                        <w:bottom w:val="none" w:sz="0" w:space="0" w:color="auto"/>
                        <w:right w:val="none" w:sz="0" w:space="0" w:color="auto"/>
                      </w:divBdr>
                    </w:div>
                    <w:div w:id="288823116">
                      <w:marLeft w:val="0"/>
                      <w:marRight w:val="0"/>
                      <w:marTop w:val="0"/>
                      <w:marBottom w:val="0"/>
                      <w:divBdr>
                        <w:top w:val="none" w:sz="0" w:space="0" w:color="auto"/>
                        <w:left w:val="none" w:sz="0" w:space="0" w:color="auto"/>
                        <w:bottom w:val="none" w:sz="0" w:space="0" w:color="auto"/>
                        <w:right w:val="none" w:sz="0" w:space="0" w:color="auto"/>
                      </w:divBdr>
                    </w:div>
                    <w:div w:id="1584995439">
                      <w:marLeft w:val="0"/>
                      <w:marRight w:val="0"/>
                      <w:marTop w:val="0"/>
                      <w:marBottom w:val="0"/>
                      <w:divBdr>
                        <w:top w:val="none" w:sz="0" w:space="0" w:color="auto"/>
                        <w:left w:val="none" w:sz="0" w:space="0" w:color="auto"/>
                        <w:bottom w:val="none" w:sz="0" w:space="0" w:color="auto"/>
                        <w:right w:val="none" w:sz="0" w:space="0" w:color="auto"/>
                      </w:divBdr>
                    </w:div>
                    <w:div w:id="1271083785">
                      <w:marLeft w:val="0"/>
                      <w:marRight w:val="0"/>
                      <w:marTop w:val="0"/>
                      <w:marBottom w:val="0"/>
                      <w:divBdr>
                        <w:top w:val="none" w:sz="0" w:space="0" w:color="auto"/>
                        <w:left w:val="none" w:sz="0" w:space="0" w:color="auto"/>
                        <w:bottom w:val="none" w:sz="0" w:space="0" w:color="auto"/>
                        <w:right w:val="none" w:sz="0" w:space="0" w:color="auto"/>
                      </w:divBdr>
                    </w:div>
                    <w:div w:id="122384655">
                      <w:marLeft w:val="0"/>
                      <w:marRight w:val="0"/>
                      <w:marTop w:val="0"/>
                      <w:marBottom w:val="0"/>
                      <w:divBdr>
                        <w:top w:val="none" w:sz="0" w:space="0" w:color="auto"/>
                        <w:left w:val="none" w:sz="0" w:space="0" w:color="auto"/>
                        <w:bottom w:val="none" w:sz="0" w:space="0" w:color="auto"/>
                        <w:right w:val="none" w:sz="0" w:space="0" w:color="auto"/>
                      </w:divBdr>
                    </w:div>
                    <w:div w:id="1699772979">
                      <w:marLeft w:val="0"/>
                      <w:marRight w:val="0"/>
                      <w:marTop w:val="0"/>
                      <w:marBottom w:val="0"/>
                      <w:divBdr>
                        <w:top w:val="none" w:sz="0" w:space="0" w:color="auto"/>
                        <w:left w:val="none" w:sz="0" w:space="0" w:color="auto"/>
                        <w:bottom w:val="none" w:sz="0" w:space="0" w:color="auto"/>
                        <w:right w:val="none" w:sz="0" w:space="0" w:color="auto"/>
                      </w:divBdr>
                    </w:div>
                    <w:div w:id="673072557">
                      <w:marLeft w:val="0"/>
                      <w:marRight w:val="0"/>
                      <w:marTop w:val="0"/>
                      <w:marBottom w:val="0"/>
                      <w:divBdr>
                        <w:top w:val="none" w:sz="0" w:space="0" w:color="auto"/>
                        <w:left w:val="none" w:sz="0" w:space="0" w:color="auto"/>
                        <w:bottom w:val="none" w:sz="0" w:space="0" w:color="auto"/>
                        <w:right w:val="none" w:sz="0" w:space="0" w:color="auto"/>
                      </w:divBdr>
                    </w:div>
                  </w:divsChild>
                </w:div>
                <w:div w:id="80786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4597</Words>
  <Characters>27586</Characters>
  <Application>Microsoft Office Word</Application>
  <DocSecurity>0</DocSecurity>
  <Lines>229</Lines>
  <Paragraphs>64</Paragraphs>
  <ScaleCrop>false</ScaleCrop>
  <Company/>
  <LinksUpToDate>false</LinksUpToDate>
  <CharactersWithSpaces>32119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 Lubieniecki</dc:creator>
  <cp:keywords/>
  <dc:description/>
  <cp:lastModifiedBy>Karol Lubieniecki</cp:lastModifiedBy>
  <cp:revision>2</cp:revision>
  <dcterms:created xsi:type="dcterms:W3CDTF">2018-08-02T09:12:00Z</dcterms:created>
  <dcterms:modified xsi:type="dcterms:W3CDTF">2018-08-02T09:12:00Z</dcterms:modified>
</cp:coreProperties>
</file>