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1F04" w14:textId="77777777" w:rsidR="0056473B" w:rsidRDefault="0056473B" w:rsidP="001B365B">
      <w:pPr>
        <w:spacing w:before="60" w:after="60"/>
        <w:jc w:val="both"/>
        <w:rPr>
          <w:b/>
          <w:szCs w:val="20"/>
        </w:rPr>
      </w:pPr>
    </w:p>
    <w:p w14:paraId="3F113FA4" w14:textId="77777777" w:rsidR="001B365B" w:rsidRPr="001B365B" w:rsidRDefault="00090735" w:rsidP="001B365B">
      <w:pPr>
        <w:spacing w:before="60" w:after="60"/>
        <w:jc w:val="both"/>
        <w:rPr>
          <w:b/>
          <w:szCs w:val="20"/>
        </w:rPr>
      </w:pPr>
      <w:r w:rsidRPr="00090735">
        <w:rPr>
          <w:b/>
          <w:szCs w:val="20"/>
        </w:rPr>
        <w:t>Gmina Ostrów Wielkopolski</w:t>
      </w:r>
    </w:p>
    <w:p w14:paraId="13C353CB" w14:textId="546B0525" w:rsidR="001B365B" w:rsidRPr="001B365B" w:rsidRDefault="005A5B95" w:rsidP="001B365B">
      <w:pPr>
        <w:spacing w:before="60" w:after="60"/>
        <w:jc w:val="both"/>
        <w:rPr>
          <w:bCs/>
          <w:szCs w:val="20"/>
        </w:rPr>
      </w:pPr>
      <w:r>
        <w:rPr>
          <w:bCs/>
          <w:szCs w:val="20"/>
        </w:rPr>
        <w:t xml:space="preserve">ul. </w:t>
      </w:r>
      <w:r w:rsidR="00090735" w:rsidRPr="00090735">
        <w:rPr>
          <w:bCs/>
          <w:szCs w:val="20"/>
        </w:rPr>
        <w:t>Gimnazjalna</w:t>
      </w:r>
      <w:r w:rsidR="001B365B" w:rsidRPr="001B365B">
        <w:rPr>
          <w:bCs/>
          <w:szCs w:val="20"/>
        </w:rPr>
        <w:t xml:space="preserve"> </w:t>
      </w:r>
      <w:r w:rsidR="00090735" w:rsidRPr="00090735">
        <w:rPr>
          <w:bCs/>
          <w:szCs w:val="20"/>
        </w:rPr>
        <w:t>5</w:t>
      </w:r>
      <w:r w:rsidR="001B365B" w:rsidRPr="001B365B">
        <w:rPr>
          <w:bCs/>
          <w:szCs w:val="20"/>
        </w:rPr>
        <w:t xml:space="preserve"> </w:t>
      </w:r>
    </w:p>
    <w:p w14:paraId="477244B9" w14:textId="77777777" w:rsidR="001B365B" w:rsidRPr="001B365B" w:rsidRDefault="00090735" w:rsidP="001B365B">
      <w:pPr>
        <w:spacing w:before="60" w:after="60"/>
        <w:jc w:val="both"/>
        <w:rPr>
          <w:b/>
          <w:szCs w:val="20"/>
        </w:rPr>
      </w:pPr>
      <w:r w:rsidRPr="00090735">
        <w:rPr>
          <w:bCs/>
          <w:szCs w:val="20"/>
        </w:rPr>
        <w:t>63-400</w:t>
      </w:r>
      <w:r w:rsidR="001B365B" w:rsidRPr="001B365B">
        <w:rPr>
          <w:bCs/>
          <w:szCs w:val="20"/>
        </w:rPr>
        <w:t xml:space="preserve"> </w:t>
      </w:r>
      <w:r w:rsidRPr="00090735">
        <w:rPr>
          <w:bCs/>
          <w:szCs w:val="20"/>
        </w:rPr>
        <w:t>Ostrów Wielkopolski</w:t>
      </w:r>
    </w:p>
    <w:p w14:paraId="05C34CF8" w14:textId="77777777" w:rsidR="001B365B" w:rsidRPr="001B365B" w:rsidRDefault="001B365B" w:rsidP="001B365B">
      <w:pPr>
        <w:spacing w:before="60" w:after="60"/>
        <w:ind w:left="851" w:hanging="295"/>
        <w:jc w:val="both"/>
        <w:rPr>
          <w:szCs w:val="20"/>
        </w:rPr>
      </w:pPr>
    </w:p>
    <w:p w14:paraId="306C7ED1" w14:textId="77777777" w:rsidR="001B365B" w:rsidRPr="001B365B" w:rsidRDefault="001B365B" w:rsidP="001B365B">
      <w:pPr>
        <w:spacing w:before="60" w:after="60"/>
        <w:ind w:left="851" w:hanging="295"/>
        <w:jc w:val="both"/>
        <w:rPr>
          <w:szCs w:val="20"/>
        </w:rPr>
      </w:pPr>
    </w:p>
    <w:p w14:paraId="4D49DEA8" w14:textId="77777777" w:rsidR="001B365B" w:rsidRPr="001B365B" w:rsidRDefault="001B365B" w:rsidP="001B365B">
      <w:pPr>
        <w:spacing w:before="60" w:after="60"/>
        <w:ind w:left="851" w:hanging="295"/>
        <w:jc w:val="both"/>
        <w:rPr>
          <w:szCs w:val="20"/>
        </w:rPr>
      </w:pPr>
    </w:p>
    <w:p w14:paraId="25EFBEDB" w14:textId="6CC61B0A"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936789">
        <w:rPr>
          <w:b/>
          <w:szCs w:val="20"/>
        </w:rPr>
        <w:t>IGK-PZ.271.1.3</w:t>
      </w:r>
      <w:r w:rsidR="00090735" w:rsidRPr="00090735">
        <w:rPr>
          <w:b/>
          <w:szCs w:val="20"/>
        </w:rPr>
        <w:t>.202</w:t>
      </w:r>
      <w:r w:rsidR="005A5B95">
        <w:rPr>
          <w:b/>
          <w:szCs w:val="20"/>
        </w:rPr>
        <w:t>2</w:t>
      </w:r>
      <w:r w:rsidRPr="001B365B">
        <w:rPr>
          <w:szCs w:val="20"/>
        </w:rPr>
        <w:tab/>
      </w:r>
      <w:r w:rsidR="00090735" w:rsidRPr="00090735">
        <w:rPr>
          <w:szCs w:val="20"/>
        </w:rPr>
        <w:t>Ostrów Wielkopolski</w:t>
      </w:r>
      <w:r w:rsidRPr="001B365B">
        <w:rPr>
          <w:szCs w:val="20"/>
        </w:rPr>
        <w:t xml:space="preserve">, </w:t>
      </w:r>
      <w:r w:rsidR="00936789">
        <w:rPr>
          <w:szCs w:val="20"/>
        </w:rPr>
        <w:t>dnia 11</w:t>
      </w:r>
      <w:r w:rsidR="000D2286">
        <w:rPr>
          <w:szCs w:val="20"/>
        </w:rPr>
        <w:t>-02-2022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5A4204B1" w14:textId="77777777"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90830B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09878ACF" w14:textId="77777777" w:rsidR="000264D3" w:rsidRDefault="000264D3" w:rsidP="001B365B">
      <w:pPr>
        <w:jc w:val="center"/>
        <w:rPr>
          <w:b/>
          <w:bCs/>
          <w:sz w:val="28"/>
          <w:szCs w:val="28"/>
        </w:rPr>
      </w:pPr>
    </w:p>
    <w:p w14:paraId="2FE4CCD1" w14:textId="77777777" w:rsidR="000264D3" w:rsidRDefault="000264D3" w:rsidP="001B365B">
      <w:pPr>
        <w:jc w:val="center"/>
        <w:rPr>
          <w:b/>
          <w:bCs/>
          <w:sz w:val="28"/>
          <w:szCs w:val="28"/>
        </w:rPr>
      </w:pPr>
    </w:p>
    <w:p w14:paraId="0C55F503" w14:textId="5788201B" w:rsidR="000D2286" w:rsidRPr="000D2286" w:rsidRDefault="000264D3" w:rsidP="000D2286">
      <w:pPr>
        <w:jc w:val="center"/>
        <w:rPr>
          <w:b/>
          <w:bCs/>
          <w:sz w:val="28"/>
          <w:szCs w:val="28"/>
        </w:rPr>
      </w:pPr>
      <w:r w:rsidRPr="000264D3">
        <w:rPr>
          <w:b/>
          <w:bCs/>
          <w:sz w:val="28"/>
          <w:szCs w:val="28"/>
        </w:rPr>
        <w:t>„</w:t>
      </w:r>
      <w:r w:rsidR="000D2286" w:rsidRPr="000D2286">
        <w:rPr>
          <w:b/>
          <w:bCs/>
          <w:sz w:val="28"/>
          <w:szCs w:val="28"/>
        </w:rPr>
        <w:t xml:space="preserve">Strefa </w:t>
      </w:r>
      <w:r w:rsidR="00A37C2B">
        <w:rPr>
          <w:b/>
          <w:bCs/>
          <w:sz w:val="28"/>
          <w:szCs w:val="28"/>
        </w:rPr>
        <w:t>wypoczynku we Wtórku</w:t>
      </w:r>
      <w:r w:rsidR="000D2286" w:rsidRPr="000D2286">
        <w:rPr>
          <w:b/>
          <w:bCs/>
          <w:sz w:val="28"/>
          <w:szCs w:val="28"/>
        </w:rPr>
        <w:t xml:space="preserve">, Gmina Ostrów Wielkopolski, </w:t>
      </w:r>
      <w:r w:rsidR="00403D92">
        <w:rPr>
          <w:b/>
          <w:bCs/>
          <w:sz w:val="28"/>
          <w:szCs w:val="28"/>
        </w:rPr>
        <w:br/>
      </w:r>
      <w:r w:rsidR="000D2286" w:rsidRPr="000D2286">
        <w:rPr>
          <w:b/>
          <w:bCs/>
          <w:sz w:val="28"/>
          <w:szCs w:val="28"/>
        </w:rPr>
        <w:t>woj. wielkopolskie”</w:t>
      </w:r>
    </w:p>
    <w:p w14:paraId="6BE9E6E3" w14:textId="6A1D97D0" w:rsidR="001B365B" w:rsidRPr="001B365B" w:rsidRDefault="001B365B" w:rsidP="001B365B">
      <w:pPr>
        <w:jc w:val="center"/>
        <w:rPr>
          <w:b/>
          <w:sz w:val="32"/>
          <w:szCs w:val="32"/>
        </w:rPr>
      </w:pPr>
    </w:p>
    <w:p w14:paraId="074B8F4D" w14:textId="77777777" w:rsidR="001B365B" w:rsidRPr="001B365B" w:rsidRDefault="001B365B" w:rsidP="001B365B">
      <w:pPr>
        <w:jc w:val="center"/>
        <w:rPr>
          <w:b/>
          <w:sz w:val="32"/>
          <w:szCs w:val="32"/>
        </w:rPr>
      </w:pPr>
    </w:p>
    <w:p w14:paraId="78C521C2" w14:textId="77777777" w:rsidR="001B365B" w:rsidRPr="001B365B" w:rsidRDefault="001B365B" w:rsidP="001B365B">
      <w:pPr>
        <w:jc w:val="center"/>
        <w:rPr>
          <w:b/>
          <w:sz w:val="32"/>
          <w:szCs w:val="32"/>
        </w:rPr>
      </w:pPr>
    </w:p>
    <w:p w14:paraId="3DAD16CC" w14:textId="77777777" w:rsidR="001B365B" w:rsidRPr="001B365B" w:rsidRDefault="001B365B" w:rsidP="001B365B">
      <w:pPr>
        <w:jc w:val="center"/>
        <w:rPr>
          <w:b/>
          <w:sz w:val="32"/>
          <w:szCs w:val="32"/>
        </w:rPr>
      </w:pPr>
    </w:p>
    <w:p w14:paraId="34506BBF" w14:textId="6080E7D1"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90735" w:rsidRPr="00090735">
        <w:t>(Dz.U.</w:t>
      </w:r>
      <w:r w:rsidR="000D2286">
        <w:t xml:space="preserve"> z 2021 roku, poz. 1129</w:t>
      </w:r>
      <w:r w:rsidR="00090735" w:rsidRPr="00090735">
        <w:t xml:space="preserve">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w:t>
      </w:r>
      <w:r w:rsidR="000264D3">
        <w:t xml:space="preserve">od </w:t>
      </w:r>
      <w:r w:rsidRPr="001B365B">
        <w:t xml:space="preserve">progów unijnych określonych na podstawie art. 3 ustawy </w:t>
      </w:r>
      <w:proofErr w:type="spellStart"/>
      <w:r w:rsidRPr="001B365B">
        <w:t>Pzp</w:t>
      </w:r>
      <w:proofErr w:type="spellEnd"/>
      <w:r w:rsidRPr="001B365B">
        <w:t>.</w:t>
      </w:r>
    </w:p>
    <w:p w14:paraId="0C425DD9" w14:textId="77777777" w:rsidR="001B365B" w:rsidRPr="001B365B" w:rsidRDefault="001B365B" w:rsidP="001B365B">
      <w:pPr>
        <w:jc w:val="both"/>
      </w:pPr>
    </w:p>
    <w:p w14:paraId="6917110A" w14:textId="77777777" w:rsidR="001B365B" w:rsidRPr="001B365B" w:rsidRDefault="001B365B" w:rsidP="001B365B">
      <w:pPr>
        <w:jc w:val="both"/>
      </w:pPr>
    </w:p>
    <w:p w14:paraId="34F5AA37" w14:textId="77777777" w:rsidR="001B365B" w:rsidRPr="001B365B" w:rsidRDefault="001B365B" w:rsidP="001B365B">
      <w:pPr>
        <w:jc w:val="both"/>
      </w:pPr>
    </w:p>
    <w:p w14:paraId="4F8FC3F1" w14:textId="77777777" w:rsidR="001B365B" w:rsidRPr="001B365B" w:rsidRDefault="001B365B" w:rsidP="001B365B">
      <w:pPr>
        <w:jc w:val="both"/>
      </w:pPr>
    </w:p>
    <w:p w14:paraId="595CC4B9" w14:textId="77777777" w:rsidR="001B365B" w:rsidRPr="001B365B" w:rsidRDefault="001B365B" w:rsidP="001B365B">
      <w:pPr>
        <w:jc w:val="both"/>
      </w:pPr>
    </w:p>
    <w:p w14:paraId="56F3D4AF" w14:textId="77777777" w:rsidR="001B365B" w:rsidRPr="001B365B" w:rsidRDefault="001B365B" w:rsidP="001B365B">
      <w:pPr>
        <w:jc w:val="both"/>
      </w:pPr>
    </w:p>
    <w:p w14:paraId="6333117E" w14:textId="77777777" w:rsidR="001B365B" w:rsidRPr="001B365B" w:rsidRDefault="001B365B" w:rsidP="001B365B">
      <w:pPr>
        <w:ind w:left="5940"/>
      </w:pPr>
      <w:r w:rsidRPr="001B365B">
        <w:t>Zatwierdzono w dniu:</w:t>
      </w:r>
    </w:p>
    <w:p w14:paraId="3932F966" w14:textId="6041AD7A" w:rsidR="001B365B" w:rsidRPr="001B365B" w:rsidRDefault="00936789" w:rsidP="001B365B">
      <w:pPr>
        <w:ind w:left="5940"/>
      </w:pPr>
      <w:r>
        <w:t>2022-02-11</w:t>
      </w:r>
    </w:p>
    <w:p w14:paraId="739683BC" w14:textId="77777777" w:rsidR="001B365B" w:rsidRPr="001B365B" w:rsidRDefault="001B365B" w:rsidP="001B365B">
      <w:pPr>
        <w:ind w:left="5940"/>
      </w:pPr>
    </w:p>
    <w:p w14:paraId="355AB47A" w14:textId="77777777" w:rsidR="001B365B" w:rsidRPr="001B365B" w:rsidRDefault="001B365B" w:rsidP="001B365B">
      <w:pPr>
        <w:ind w:left="5940"/>
      </w:pPr>
    </w:p>
    <w:p w14:paraId="73CA6F27" w14:textId="77777777" w:rsidR="001B365B" w:rsidRDefault="00090735" w:rsidP="001B365B">
      <w:pPr>
        <w:ind w:left="5940"/>
      </w:pPr>
      <w:r w:rsidRPr="00090735">
        <w:t xml:space="preserve">Piotr  </w:t>
      </w:r>
      <w:proofErr w:type="spellStart"/>
      <w:r w:rsidRPr="00090735">
        <w:t>Kuroszczyk</w:t>
      </w:r>
      <w:proofErr w:type="spellEnd"/>
    </w:p>
    <w:p w14:paraId="53046B7D" w14:textId="1A42E1F8" w:rsidR="00035B64" w:rsidRPr="001B365B" w:rsidRDefault="00035B64" w:rsidP="001B365B">
      <w:pPr>
        <w:ind w:left="5940"/>
      </w:pPr>
      <w:r>
        <w:t>Wójt Gminy Ostrów Wielkopolski</w:t>
      </w:r>
    </w:p>
    <w:p w14:paraId="38172C4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C0A2BB4" w14:textId="77777777" w:rsidR="001B365B" w:rsidRPr="001B365B" w:rsidRDefault="001B365B" w:rsidP="001B365B">
      <w:pPr>
        <w:spacing w:line="276" w:lineRule="auto"/>
        <w:ind w:left="360"/>
      </w:pPr>
      <w:r w:rsidRPr="001B365B">
        <w:rPr>
          <w:lang w:val="x-none"/>
        </w:rPr>
        <w:t xml:space="preserve"> </w:t>
      </w:r>
      <w:r w:rsidR="00090735" w:rsidRPr="00090735">
        <w:rPr>
          <w:lang w:val="x-none"/>
        </w:rPr>
        <w:t>Gmina Ostrów Wielkopolski</w:t>
      </w:r>
    </w:p>
    <w:p w14:paraId="5D3B9405" w14:textId="539190E8" w:rsidR="001B365B" w:rsidRPr="001B365B" w:rsidRDefault="001B365B" w:rsidP="001B365B">
      <w:pPr>
        <w:spacing w:line="276" w:lineRule="auto"/>
        <w:ind w:left="360"/>
      </w:pPr>
      <w:r w:rsidRPr="001B365B">
        <w:t xml:space="preserve"> </w:t>
      </w:r>
      <w:r w:rsidR="00403D92">
        <w:t xml:space="preserve">ul. </w:t>
      </w:r>
      <w:r w:rsidR="00090735" w:rsidRPr="00090735">
        <w:t>Gimnazjalna</w:t>
      </w:r>
      <w:r w:rsidRPr="001B365B">
        <w:t xml:space="preserve"> </w:t>
      </w:r>
      <w:r w:rsidR="00090735" w:rsidRPr="00090735">
        <w:t>5</w:t>
      </w:r>
      <w:r w:rsidRPr="001B365B">
        <w:t xml:space="preserve"> </w:t>
      </w:r>
    </w:p>
    <w:p w14:paraId="51AA78EE" w14:textId="77777777" w:rsidR="001B365B" w:rsidRPr="001B365B" w:rsidRDefault="001B365B" w:rsidP="001B365B">
      <w:pPr>
        <w:spacing w:line="276" w:lineRule="auto"/>
        <w:ind w:left="360"/>
      </w:pPr>
      <w:r w:rsidRPr="001B365B">
        <w:t xml:space="preserve"> </w:t>
      </w:r>
      <w:r w:rsidR="00090735" w:rsidRPr="00090735">
        <w:t>63-400</w:t>
      </w:r>
      <w:r w:rsidRPr="001B365B">
        <w:t xml:space="preserve"> </w:t>
      </w:r>
      <w:r w:rsidR="00090735" w:rsidRPr="00090735">
        <w:t>Ostrów Wielkopolski</w:t>
      </w:r>
    </w:p>
    <w:p w14:paraId="13EE18A2" w14:textId="77777777" w:rsidR="001B365B" w:rsidRPr="00403D92" w:rsidRDefault="001B365B" w:rsidP="001B365B">
      <w:pPr>
        <w:spacing w:line="276" w:lineRule="auto"/>
        <w:ind w:left="360"/>
      </w:pPr>
      <w:r w:rsidRPr="001B365B">
        <w:t xml:space="preserve"> </w:t>
      </w:r>
      <w:r w:rsidRPr="00403D92">
        <w:t xml:space="preserve">Tel.:  </w:t>
      </w:r>
      <w:r w:rsidR="00090735" w:rsidRPr="00403D92">
        <w:t>62 734 62 00</w:t>
      </w:r>
    </w:p>
    <w:p w14:paraId="3033ADFC" w14:textId="77777777" w:rsidR="001B365B" w:rsidRPr="00BF08EC" w:rsidRDefault="001B365B" w:rsidP="001B365B">
      <w:pPr>
        <w:spacing w:line="276" w:lineRule="auto"/>
        <w:ind w:left="360"/>
      </w:pPr>
      <w:r w:rsidRPr="00BF08EC">
        <w:t xml:space="preserve"> Adres poczty elektronicznej: </w:t>
      </w:r>
      <w:r w:rsidR="00090735" w:rsidRPr="00BF08EC">
        <w:rPr>
          <w:color w:val="0000FF"/>
        </w:rPr>
        <w:t>przetargi@ostrowwielkopolski.pl</w:t>
      </w:r>
    </w:p>
    <w:p w14:paraId="49A659B0" w14:textId="5499BD87" w:rsidR="001B365B" w:rsidRPr="00CD20C0" w:rsidRDefault="000B5377" w:rsidP="000B5377">
      <w:pPr>
        <w:spacing w:line="276" w:lineRule="auto"/>
        <w:ind w:left="426"/>
      </w:pPr>
      <w:r w:rsidRPr="00CD20C0">
        <w:t>Adres strony internetowej prowadzonego postępowania oraz strony, na której udostępniane będą zmiany i wyjaśnienia treści SWZ oraz inne dokumenty zamówienia bezpośrednio związane z postępowaniem</w:t>
      </w:r>
      <w:r w:rsidR="001B365B" w:rsidRPr="00CD20C0">
        <w:t xml:space="preserve">: </w:t>
      </w:r>
      <w:r w:rsidR="00090735" w:rsidRPr="00CD20C0">
        <w:t xml:space="preserve">http://bip.ostrowwielkopolski.pl/ </w:t>
      </w:r>
    </w:p>
    <w:p w14:paraId="0DCB972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6732B7B" w14:textId="6AE2E588"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B57E5E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161A943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14B4297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14:paraId="5EA88CC1"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60DF41E" w14:textId="662AA3A3" w:rsidR="00090735" w:rsidRPr="004A4FE1" w:rsidRDefault="00090735" w:rsidP="004A4FE1">
      <w:pPr>
        <w:numPr>
          <w:ilvl w:val="1"/>
          <w:numId w:val="1"/>
        </w:numPr>
        <w:spacing w:before="120"/>
        <w:jc w:val="both"/>
        <w:outlineLvl w:val="1"/>
        <w:rPr>
          <w:bCs/>
          <w:iCs/>
          <w:color w:val="000000"/>
          <w:lang w:eastAsia="x-none"/>
        </w:rPr>
      </w:pPr>
      <w:r w:rsidRPr="00BB0FF9">
        <w:rPr>
          <w:bCs/>
          <w:iCs/>
          <w:color w:val="000000"/>
          <w:lang w:eastAsia="x-none"/>
        </w:rPr>
        <w:t xml:space="preserve">Zamawiający, </w:t>
      </w:r>
      <w:r w:rsidRPr="00BB0FF9">
        <w:rPr>
          <w:bCs/>
          <w:iCs/>
          <w:color w:val="000000"/>
          <w:lang w:val="x-none" w:eastAsia="x-none"/>
        </w:rPr>
        <w:t xml:space="preserve">przed złożeniem oferty, </w:t>
      </w:r>
      <w:r w:rsidRPr="00BB0FF9">
        <w:rPr>
          <w:bCs/>
          <w:iCs/>
          <w:color w:val="000000"/>
          <w:lang w:val="x-none" w:eastAsia="x-none"/>
        </w:rPr>
        <w:fldChar w:fldCharType="begin">
          <w:ffData>
            <w:name w:val="Wybór3"/>
            <w:enabled/>
            <w:calcOnExit w:val="0"/>
            <w:checkBox>
              <w:sizeAuto/>
              <w:default w:val="0"/>
              <w:checked/>
            </w:checkBox>
          </w:ffData>
        </w:fldChar>
      </w:r>
      <w:bookmarkStart w:id="3" w:name="Wybór3"/>
      <w:r w:rsidRPr="00BB0FF9">
        <w:rPr>
          <w:bCs/>
          <w:iCs/>
          <w:color w:val="000000"/>
          <w:lang w:val="x-none" w:eastAsia="x-none"/>
        </w:rPr>
        <w:instrText xml:space="preserve"> FORMCHECKBOX </w:instrText>
      </w:r>
      <w:r w:rsidR="00361E50">
        <w:rPr>
          <w:bCs/>
          <w:iCs/>
          <w:color w:val="000000"/>
          <w:lang w:val="x-none" w:eastAsia="x-none"/>
        </w:rPr>
      </w:r>
      <w:r w:rsidR="00361E50">
        <w:rPr>
          <w:bCs/>
          <w:iCs/>
          <w:color w:val="000000"/>
          <w:lang w:val="x-none" w:eastAsia="x-none"/>
        </w:rPr>
        <w:fldChar w:fldCharType="separate"/>
      </w:r>
      <w:r w:rsidRPr="00BB0FF9">
        <w:rPr>
          <w:bCs/>
          <w:iCs/>
          <w:color w:val="000000"/>
          <w:lang w:val="x-none" w:eastAsia="x-none"/>
        </w:rPr>
        <w:fldChar w:fldCharType="end"/>
      </w:r>
      <w:bookmarkEnd w:id="3"/>
      <w:r w:rsidRPr="00BB0FF9">
        <w:rPr>
          <w:bCs/>
          <w:iCs/>
          <w:color w:val="000000"/>
          <w:lang w:val="x-none" w:eastAsia="x-none"/>
        </w:rPr>
        <w:t xml:space="preserve"> przewiduje możliwość</w:t>
      </w:r>
      <w:r w:rsidRPr="00BB0FF9">
        <w:rPr>
          <w:bCs/>
          <w:iCs/>
          <w:color w:val="000000"/>
          <w:lang w:eastAsia="x-none"/>
        </w:rPr>
        <w:t xml:space="preserve"> /</w:t>
      </w:r>
      <w:r w:rsidRPr="00BB0FF9">
        <w:rPr>
          <w:bCs/>
          <w:iCs/>
          <w:color w:val="000000"/>
          <w:lang w:val="x-none" w:eastAsia="x-none"/>
        </w:rPr>
        <w:t xml:space="preserve"> </w:t>
      </w:r>
      <w:r w:rsidRPr="00BB0FF9">
        <w:rPr>
          <w:bCs/>
          <w:iCs/>
          <w:color w:val="000000"/>
          <w:lang w:val="x-none" w:eastAsia="x-none"/>
        </w:rPr>
        <w:fldChar w:fldCharType="begin">
          <w:ffData>
            <w:name w:val="Wybór4"/>
            <w:enabled/>
            <w:calcOnExit w:val="0"/>
            <w:checkBox>
              <w:sizeAuto/>
              <w:default w:val="0"/>
              <w:checked w:val="0"/>
            </w:checkBox>
          </w:ffData>
        </w:fldChar>
      </w:r>
      <w:bookmarkStart w:id="4" w:name="Wybór4"/>
      <w:r w:rsidRPr="00BB0FF9">
        <w:rPr>
          <w:bCs/>
          <w:iCs/>
          <w:color w:val="000000"/>
          <w:lang w:val="x-none" w:eastAsia="x-none"/>
        </w:rPr>
        <w:instrText xml:space="preserve"> FORMCHECKBOX </w:instrText>
      </w:r>
      <w:r w:rsidR="00361E50">
        <w:rPr>
          <w:bCs/>
          <w:iCs/>
          <w:color w:val="000000"/>
          <w:lang w:val="x-none" w:eastAsia="x-none"/>
        </w:rPr>
      </w:r>
      <w:r w:rsidR="00361E50">
        <w:rPr>
          <w:bCs/>
          <w:iCs/>
          <w:color w:val="000000"/>
          <w:lang w:val="x-none" w:eastAsia="x-none"/>
        </w:rPr>
        <w:fldChar w:fldCharType="separate"/>
      </w:r>
      <w:r w:rsidRPr="00BB0FF9">
        <w:rPr>
          <w:bCs/>
          <w:iCs/>
          <w:color w:val="000000"/>
          <w:lang w:val="x-none" w:eastAsia="x-none"/>
        </w:rPr>
        <w:fldChar w:fldCharType="end"/>
      </w:r>
      <w:bookmarkEnd w:id="4"/>
      <w:r w:rsidRPr="00BB0FF9">
        <w:rPr>
          <w:bCs/>
          <w:iCs/>
          <w:color w:val="000000"/>
          <w:lang w:val="x-none" w:eastAsia="x-none"/>
        </w:rPr>
        <w:t xml:space="preserve"> wymaga odbycia przez Wykonawcę wizji lokalnej lub sprawdzenia przez Wykonawcę dokumentów niezbędnych do realizacji zamówienia dostępnych na miejscu u Zamawiającego,</w:t>
      </w:r>
      <w:r w:rsidRPr="001B365B">
        <w:rPr>
          <w:bCs/>
          <w:iCs/>
          <w:color w:val="000000"/>
          <w:lang w:val="x-none" w:eastAsia="x-none"/>
        </w:rPr>
        <w:t xml:space="preserve">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090735">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7E3FC017" w14:textId="3E6EEE19" w:rsidR="001B365B" w:rsidRPr="00BB0FF9" w:rsidRDefault="00090735" w:rsidP="00BB0FF9">
      <w:pPr>
        <w:numPr>
          <w:ilvl w:val="1"/>
          <w:numId w:val="1"/>
        </w:numPr>
        <w:spacing w:before="120"/>
        <w:jc w:val="both"/>
        <w:outlineLvl w:val="1"/>
        <w:rPr>
          <w:bCs/>
          <w:iCs/>
          <w:color w:val="000000"/>
          <w:lang w:eastAsia="x-none"/>
        </w:rPr>
      </w:pPr>
      <w:r w:rsidRPr="00090735">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6EB928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0515B14" w14:textId="77777777"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5C1FFA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51EC84E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5" w:name="Wybór1"/>
      <w:r w:rsidR="00090735">
        <w:rPr>
          <w:bCs/>
          <w:iCs/>
          <w:color w:val="000000"/>
          <w:lang w:val="x-none" w:eastAsia="x-none"/>
        </w:rPr>
        <w:instrText xml:space="preserve"> FORMCHECKBOX </w:instrText>
      </w:r>
      <w:r w:rsidR="00361E50">
        <w:rPr>
          <w:bCs/>
          <w:iCs/>
          <w:color w:val="000000"/>
          <w:lang w:val="x-none" w:eastAsia="x-none"/>
        </w:rPr>
      </w:r>
      <w:r w:rsidR="00361E50">
        <w:rPr>
          <w:bCs/>
          <w:iCs/>
          <w:color w:val="000000"/>
          <w:lang w:val="x-none" w:eastAsia="x-none"/>
        </w:rPr>
        <w:fldChar w:fldCharType="separate"/>
      </w:r>
      <w:r w:rsidR="00090735">
        <w:rPr>
          <w:bCs/>
          <w:iCs/>
          <w:color w:val="000000"/>
          <w:lang w:val="x-none" w:eastAsia="x-none"/>
        </w:rPr>
        <w:fldChar w:fldCharType="end"/>
      </w:r>
      <w:bookmarkEnd w:id="5"/>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6" w:name="Wybór2"/>
      <w:r w:rsidR="00090735">
        <w:rPr>
          <w:bCs/>
          <w:iCs/>
          <w:color w:val="000000"/>
          <w:lang w:val="x-none" w:eastAsia="x-none"/>
        </w:rPr>
        <w:instrText xml:space="preserve"> FORMCHECKBOX </w:instrText>
      </w:r>
      <w:r w:rsidR="00361E50">
        <w:rPr>
          <w:bCs/>
          <w:iCs/>
          <w:color w:val="000000"/>
          <w:lang w:val="x-none" w:eastAsia="x-none"/>
        </w:rPr>
      </w:r>
      <w:r w:rsidR="00361E50">
        <w:rPr>
          <w:bCs/>
          <w:iCs/>
          <w:color w:val="000000"/>
          <w:lang w:val="x-none" w:eastAsia="x-none"/>
        </w:rPr>
        <w:fldChar w:fldCharType="separate"/>
      </w:r>
      <w:r w:rsidR="00090735">
        <w:rPr>
          <w:bCs/>
          <w:iCs/>
          <w:color w:val="000000"/>
          <w:lang w:val="x-none" w:eastAsia="x-none"/>
        </w:rPr>
        <w:fldChar w:fldCharType="end"/>
      </w:r>
      <w:bookmarkEnd w:id="6"/>
      <w:r w:rsidRPr="001B365B">
        <w:rPr>
          <w:bCs/>
          <w:iCs/>
          <w:color w:val="000000"/>
          <w:lang w:val="x-none" w:eastAsia="x-none"/>
        </w:rPr>
        <w:t xml:space="preserve"> nie wymaga złożenia ofert w postaci katalogów elektronicznych.</w:t>
      </w:r>
    </w:p>
    <w:p w14:paraId="0B4C1E25" w14:textId="4AD90A03" w:rsid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(Dz.U.</w:t>
      </w:r>
      <w:r w:rsidR="0078680E">
        <w:rPr>
          <w:bCs/>
          <w:iCs/>
          <w:color w:val="000000"/>
          <w:lang w:eastAsia="x-none"/>
        </w:rPr>
        <w:t xml:space="preserve"> z 2021 roku,</w:t>
      </w:r>
      <w:r w:rsidR="0078680E">
        <w:rPr>
          <w:bCs/>
          <w:iCs/>
          <w:color w:val="000000"/>
          <w:lang w:val="x-none" w:eastAsia="x-none"/>
        </w:rPr>
        <w:t xml:space="preserve"> poz. 1</w:t>
      </w:r>
      <w:r w:rsidR="0078680E">
        <w:rPr>
          <w:bCs/>
          <w:iCs/>
          <w:color w:val="000000"/>
          <w:lang w:eastAsia="x-none"/>
        </w:rPr>
        <w:t>129</w:t>
      </w:r>
      <w:r w:rsidR="00090735" w:rsidRPr="00090735">
        <w:rPr>
          <w:bCs/>
          <w:iCs/>
          <w:color w:val="000000"/>
          <w:lang w:val="x-none" w:eastAsia="x-none"/>
        </w:rPr>
        <w:t xml:space="preserve"> ze zm.)</w:t>
      </w:r>
      <w:r w:rsidRPr="001B365B">
        <w:rPr>
          <w:bCs/>
          <w:iCs/>
          <w:color w:val="000000"/>
          <w:lang w:eastAsia="x-none"/>
        </w:rPr>
        <w:t>.</w:t>
      </w:r>
    </w:p>
    <w:p w14:paraId="75D5C89A" w14:textId="77777777" w:rsidR="004021D6" w:rsidRPr="00BB0FF9" w:rsidRDefault="004021D6" w:rsidP="004021D6">
      <w:pPr>
        <w:spacing w:before="120"/>
        <w:ind w:left="680"/>
        <w:jc w:val="both"/>
        <w:outlineLvl w:val="1"/>
        <w:rPr>
          <w:bCs/>
          <w:iCs/>
          <w:color w:val="000000"/>
          <w:lang w:eastAsia="x-none"/>
        </w:rPr>
      </w:pPr>
    </w:p>
    <w:p w14:paraId="6181CF3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63A33587" w14:textId="77777777" w:rsidR="004E3B71" w:rsidRPr="004E3B71" w:rsidRDefault="001B365B" w:rsidP="004E3B71">
      <w:pPr>
        <w:numPr>
          <w:ilvl w:val="1"/>
          <w:numId w:val="1"/>
        </w:numPr>
        <w:spacing w:before="120" w:after="60"/>
        <w:jc w:val="both"/>
        <w:outlineLvl w:val="1"/>
        <w:rPr>
          <w:b/>
          <w:bCs/>
          <w:iCs/>
          <w:color w:val="000000"/>
          <w:lang w:eastAsia="x-none"/>
        </w:rPr>
      </w:pPr>
      <w:r w:rsidRPr="004E3B71">
        <w:rPr>
          <w:bCs/>
          <w:iCs/>
          <w:color w:val="000000"/>
          <w:lang w:val="x-none" w:eastAsia="x-none"/>
        </w:rPr>
        <w:t xml:space="preserve">Przedmiotem zamówienia jest </w:t>
      </w:r>
      <w:r w:rsidR="000264D3" w:rsidRPr="004E3B71">
        <w:rPr>
          <w:bCs/>
          <w:iCs/>
          <w:color w:val="000000"/>
          <w:lang w:eastAsia="x-none"/>
        </w:rPr>
        <w:t xml:space="preserve">: </w:t>
      </w:r>
      <w:r w:rsidR="004E3B71" w:rsidRPr="004E3B71">
        <w:rPr>
          <w:b/>
          <w:bCs/>
          <w:iCs/>
          <w:color w:val="000000"/>
          <w:lang w:eastAsia="x-none"/>
        </w:rPr>
        <w:t>„Strefa wypoczynku we Wtórku, Gmina Ostrów Wielkopolski, woj. wielkopolskie”</w:t>
      </w:r>
    </w:p>
    <w:p w14:paraId="06DCE2AE" w14:textId="6A769E49" w:rsidR="00666AD5" w:rsidRPr="00666AD5" w:rsidRDefault="00666AD5" w:rsidP="00423801">
      <w:pPr>
        <w:numPr>
          <w:ilvl w:val="1"/>
          <w:numId w:val="1"/>
        </w:numPr>
        <w:spacing w:before="120" w:after="60"/>
        <w:jc w:val="both"/>
        <w:outlineLvl w:val="1"/>
      </w:pPr>
      <w:r w:rsidRPr="00666AD5">
        <w:lastRenderedPageBreak/>
        <w:t xml:space="preserve">Przedsięwzięcie otrzymało dofinansowanie ze środków Unii Europejskiej w ramach inicjatywy LEADER Programu Rozwoju Obszarów Wiejskich na lata 2014 – 2020, Poddziałanie 19.2 </w:t>
      </w:r>
      <w:r>
        <w:t>„</w:t>
      </w:r>
      <w:r w:rsidRPr="00666AD5">
        <w:t>Wsparcie na wdrażanie operacji w ramach strategii rozwoju lokalnego kierowanego przez społeczność</w:t>
      </w:r>
      <w:r>
        <w:t>”</w:t>
      </w:r>
      <w:r w:rsidRPr="00666AD5">
        <w:t>.</w:t>
      </w:r>
    </w:p>
    <w:p w14:paraId="084F9424" w14:textId="77777777" w:rsidR="000264D3" w:rsidRPr="000264D3" w:rsidRDefault="000264D3" w:rsidP="00E42AFB">
      <w:pPr>
        <w:pStyle w:val="Nagwek2"/>
      </w:pP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090735" w:rsidRPr="001B365B" w14:paraId="5228A2EC" w14:textId="77777777" w:rsidTr="00BB0FF9">
        <w:tc>
          <w:tcPr>
            <w:tcW w:w="8651" w:type="dxa"/>
            <w:tcBorders>
              <w:top w:val="single" w:sz="4" w:space="0" w:color="auto"/>
              <w:left w:val="single" w:sz="4" w:space="0" w:color="auto"/>
              <w:bottom w:val="single" w:sz="4" w:space="0" w:color="auto"/>
              <w:right w:val="single" w:sz="4" w:space="0" w:color="auto"/>
            </w:tcBorders>
            <w:hideMark/>
          </w:tcPr>
          <w:p w14:paraId="3357CA22" w14:textId="296C1314" w:rsidR="004A4FE1" w:rsidRDefault="00090735" w:rsidP="00BB0FF9">
            <w:pPr>
              <w:spacing w:before="80" w:after="120"/>
              <w:rPr>
                <w:b/>
              </w:rPr>
            </w:pPr>
            <w:r w:rsidRPr="001B365B">
              <w:rPr>
                <w:b/>
              </w:rPr>
              <w:t xml:space="preserve">Wspólny Słownik Zamówień: </w:t>
            </w:r>
          </w:p>
          <w:p w14:paraId="0750008A" w14:textId="77777777" w:rsidR="00047692" w:rsidRPr="0053030B" w:rsidRDefault="00047692" w:rsidP="00047692">
            <w:r w:rsidRPr="0053030B">
              <w:t xml:space="preserve">45112720-8     Roboty w zakresie kształtowania terenów sportowych i rekreacyjnych </w:t>
            </w:r>
          </w:p>
          <w:p w14:paraId="0A0B9765" w14:textId="77777777" w:rsidR="0053030B" w:rsidRPr="0053030B" w:rsidRDefault="0053030B" w:rsidP="00205B37">
            <w:r w:rsidRPr="0053030B">
              <w:t>77313000-7     Usługi utrzymania parków</w:t>
            </w:r>
          </w:p>
          <w:p w14:paraId="79BBB057" w14:textId="77777777" w:rsidR="0053030B" w:rsidRPr="0053030B" w:rsidRDefault="0053030B" w:rsidP="00205B37">
            <w:r w:rsidRPr="0053030B">
              <w:t xml:space="preserve">77310000-6     Usługi sadzenia roślin oraz utrzymania terenów zielonych </w:t>
            </w:r>
          </w:p>
          <w:p w14:paraId="73C491E2" w14:textId="77777777" w:rsidR="000264D3" w:rsidRDefault="000264D3" w:rsidP="000264D3">
            <w:pPr>
              <w:spacing w:before="80" w:after="60"/>
              <w:rPr>
                <w:b/>
                <w:bCs/>
              </w:rPr>
            </w:pPr>
          </w:p>
          <w:p w14:paraId="6CC185BB" w14:textId="6DB4E7EC" w:rsidR="004A4FE1" w:rsidRPr="004A4FE1" w:rsidRDefault="00090735" w:rsidP="004A4FE1">
            <w:pPr>
              <w:spacing w:before="80" w:after="60"/>
              <w:rPr>
                <w:b/>
                <w:bCs/>
              </w:rPr>
            </w:pPr>
            <w:r w:rsidRPr="004A4FE1">
              <w:rPr>
                <w:b/>
                <w:bCs/>
              </w:rPr>
              <w:t>Szczegółowy opis przedmiotu zamówienia:</w:t>
            </w:r>
          </w:p>
          <w:p w14:paraId="622DCC66" w14:textId="7ED4871A" w:rsidR="008C63C5" w:rsidRPr="004E3B71" w:rsidRDefault="008C63C5" w:rsidP="008C63C5">
            <w:pPr>
              <w:spacing w:after="120"/>
              <w:jc w:val="both"/>
            </w:pPr>
            <w:r w:rsidRPr="004E3B71">
              <w:t xml:space="preserve">Przedmiotem zamówienia jest utworzenie </w:t>
            </w:r>
            <w:r w:rsidR="003B169B" w:rsidRPr="004E3B71">
              <w:t xml:space="preserve">ogólnodostępnego </w:t>
            </w:r>
            <w:r w:rsidR="004E3B71" w:rsidRPr="004E3B71">
              <w:t xml:space="preserve">miejsca wypoczynku z elementami małej architektury dla mieszkańców Wtórku, </w:t>
            </w:r>
            <w:r w:rsidR="004E3B71">
              <w:t xml:space="preserve">Gmina Ostrów Wielkopolski, </w:t>
            </w:r>
            <w:r w:rsidRPr="004E3B71">
              <w:t>obejmujące:</w:t>
            </w:r>
          </w:p>
          <w:p w14:paraId="6BD317A5" w14:textId="15D26BCF" w:rsidR="008C63C5" w:rsidRPr="004E3B71" w:rsidRDefault="008C63C5" w:rsidP="00205B37">
            <w:pPr>
              <w:jc w:val="both"/>
            </w:pPr>
            <w:r w:rsidRPr="004E3B71">
              <w:t xml:space="preserve">- </w:t>
            </w:r>
            <w:r w:rsidR="003B169B" w:rsidRPr="004E3B71">
              <w:t>przygotowanie terenu</w:t>
            </w:r>
            <w:r w:rsidRPr="004E3B71">
              <w:t>,</w:t>
            </w:r>
          </w:p>
          <w:p w14:paraId="447EB14D" w14:textId="47334E94" w:rsidR="003B169B" w:rsidRPr="004E3B71" w:rsidRDefault="003B169B" w:rsidP="00205B37">
            <w:pPr>
              <w:jc w:val="both"/>
            </w:pPr>
            <w:r w:rsidRPr="004E3B71">
              <w:t xml:space="preserve">- </w:t>
            </w:r>
            <w:r w:rsidR="00EF3251" w:rsidRPr="004E3B71">
              <w:t>w</w:t>
            </w:r>
            <w:r w:rsidR="004E3B71" w:rsidRPr="004E3B71">
              <w:t>ykonanie nawierzchni gruntowej utwardzonej</w:t>
            </w:r>
            <w:r w:rsidR="00EF3251" w:rsidRPr="004E3B71">
              <w:t>,</w:t>
            </w:r>
          </w:p>
          <w:p w14:paraId="2A701897" w14:textId="317F32EB" w:rsidR="00EF3251" w:rsidRPr="004E3B71" w:rsidRDefault="004E3B71" w:rsidP="00205B37">
            <w:pPr>
              <w:jc w:val="both"/>
            </w:pPr>
            <w:r w:rsidRPr="004E3B71">
              <w:t xml:space="preserve">- wykonanie nawierzchni z kostki pod altaną </w:t>
            </w:r>
            <w:r w:rsidR="00EF3251" w:rsidRPr="004E3B71">
              <w:t>,</w:t>
            </w:r>
          </w:p>
          <w:p w14:paraId="07660966" w14:textId="01A9C06C" w:rsidR="00EF3251" w:rsidRPr="004E3B71" w:rsidRDefault="00EF3251" w:rsidP="00205B37">
            <w:pPr>
              <w:jc w:val="both"/>
            </w:pPr>
            <w:r w:rsidRPr="004E3B71">
              <w:t xml:space="preserve">- </w:t>
            </w:r>
            <w:r w:rsidR="004E3B71" w:rsidRPr="004E3B71">
              <w:t>wykonanie nawierzchni pod palenisko</w:t>
            </w:r>
            <w:r w:rsidRPr="004E3B71">
              <w:t>,</w:t>
            </w:r>
          </w:p>
          <w:p w14:paraId="5F43D323" w14:textId="3C55C909" w:rsidR="008C63C5" w:rsidRPr="004E3B71" w:rsidRDefault="008C63C5" w:rsidP="00205B37">
            <w:pPr>
              <w:jc w:val="both"/>
            </w:pPr>
            <w:r w:rsidRPr="004E3B71">
              <w:t xml:space="preserve">- montaż </w:t>
            </w:r>
            <w:r w:rsidR="004E3B71" w:rsidRPr="004E3B71">
              <w:t>elementów</w:t>
            </w:r>
            <w:r w:rsidRPr="004E3B71">
              <w:t xml:space="preserve"> małej architektury,</w:t>
            </w:r>
          </w:p>
          <w:p w14:paraId="3B8014A4" w14:textId="59165100" w:rsidR="008C63C5" w:rsidRDefault="008C63C5" w:rsidP="00205B37">
            <w:pPr>
              <w:jc w:val="both"/>
            </w:pPr>
            <w:r w:rsidRPr="004E3B71">
              <w:t xml:space="preserve">- </w:t>
            </w:r>
            <w:r w:rsidR="00EF3251" w:rsidRPr="004E3B71">
              <w:t xml:space="preserve">wykonanie nowych </w:t>
            </w:r>
            <w:proofErr w:type="spellStart"/>
            <w:r w:rsidR="00EF3251" w:rsidRPr="004E3B71">
              <w:t>nasadzeń</w:t>
            </w:r>
            <w:proofErr w:type="spellEnd"/>
            <w:r w:rsidR="00EF3251" w:rsidRPr="004E3B71">
              <w:t>.</w:t>
            </w:r>
          </w:p>
          <w:p w14:paraId="482E4B1C" w14:textId="77777777" w:rsidR="00EF3251" w:rsidRDefault="00EF3251" w:rsidP="008C63C5">
            <w:pPr>
              <w:spacing w:after="120"/>
              <w:jc w:val="both"/>
            </w:pPr>
          </w:p>
          <w:p w14:paraId="28F25FE9" w14:textId="77777777" w:rsidR="00446877" w:rsidRDefault="00090735" w:rsidP="008C63C5">
            <w:pPr>
              <w:pStyle w:val="Tekstpodstawowy"/>
              <w:jc w:val="both"/>
            </w:pPr>
            <w:r w:rsidRPr="004A4FE1">
              <w:rPr>
                <w:b/>
                <w:bCs/>
              </w:rPr>
              <w:t xml:space="preserve">Szczegółowy zakres i rodzaj prac przewidzianych do wykonania w ramach przedmiotu zamówienia przedstawiony został </w:t>
            </w:r>
            <w:r w:rsidR="008C63C5" w:rsidRPr="00D60E68">
              <w:rPr>
                <w:b/>
              </w:rPr>
              <w:t>w</w:t>
            </w:r>
            <w:r w:rsidR="00446877" w:rsidRPr="00D60E68">
              <w:rPr>
                <w:b/>
              </w:rPr>
              <w:t>:</w:t>
            </w:r>
          </w:p>
          <w:p w14:paraId="45E1702C" w14:textId="2A3F6D2D" w:rsidR="00446877" w:rsidRDefault="00446877" w:rsidP="008C63C5">
            <w:pPr>
              <w:pStyle w:val="Tekstpodstawowy"/>
              <w:jc w:val="both"/>
            </w:pPr>
            <w:r>
              <w:t xml:space="preserve">a) </w:t>
            </w:r>
            <w:r w:rsidR="008C63C5" w:rsidRPr="00DA26C8">
              <w:t xml:space="preserve"> proje</w:t>
            </w:r>
            <w:r w:rsidR="008C63C5">
              <w:t>kcie zagospodarowania</w:t>
            </w:r>
            <w:r>
              <w:t>,</w:t>
            </w:r>
          </w:p>
          <w:p w14:paraId="5126DB3D" w14:textId="5F3C6602" w:rsidR="008C63C5" w:rsidRDefault="003B169B" w:rsidP="008C63C5">
            <w:pPr>
              <w:pStyle w:val="Tekstpodstawowy"/>
              <w:jc w:val="both"/>
            </w:pPr>
            <w:r>
              <w:t>b) przedmiarze robót.</w:t>
            </w:r>
          </w:p>
          <w:p w14:paraId="441F6F7E" w14:textId="5390540A" w:rsidR="00090735" w:rsidRPr="00090735" w:rsidRDefault="00090735" w:rsidP="00BB0FF9">
            <w:pPr>
              <w:spacing w:after="120"/>
              <w:jc w:val="both"/>
            </w:pPr>
            <w:r w:rsidRPr="00090735">
              <w:t>Wykonawca odpowiedzialny jest za powstałe w toku własnych prac odpady oraz za właściwy sposób postępowania z nimi, zgodnie z przepisami ustawy z dnia 14 grudnia 2</w:t>
            </w:r>
            <w:r w:rsidR="00205B37">
              <w:t>012r. o odpadach  (Dz. U. z 2021 r. poz. 779</w:t>
            </w:r>
            <w:r w:rsidRPr="00090735">
              <w:t xml:space="preserve"> ze zm.) oraz ustawy z dnia 13 września 1996r. o utrzymaniu czystości i porządku w gminach (Dz. U. z 202</w:t>
            </w:r>
            <w:r w:rsidR="003F2024">
              <w:t>1r. poz. 888</w:t>
            </w:r>
            <w:r w:rsidRPr="00090735">
              <w:t xml:space="preserve"> ze zm.). Wywóz odpadów budowlanych odbywa się na koszt Wykonawcy.</w:t>
            </w:r>
          </w:p>
          <w:p w14:paraId="05051CDA" w14:textId="77777777" w:rsidR="00090735" w:rsidRPr="00090735" w:rsidRDefault="00090735" w:rsidP="00BB0FF9">
            <w:pPr>
              <w:spacing w:after="120"/>
              <w:jc w:val="both"/>
            </w:pPr>
          </w:p>
          <w:p w14:paraId="30309623" w14:textId="77777777" w:rsidR="00090735" w:rsidRPr="00090735" w:rsidRDefault="00090735" w:rsidP="00BB0FF9">
            <w:pPr>
              <w:spacing w:after="120"/>
              <w:jc w:val="both"/>
            </w:pPr>
            <w:r w:rsidRPr="00090735">
              <w:t>UWAGA</w:t>
            </w:r>
          </w:p>
          <w:p w14:paraId="52FC865E" w14:textId="4B7AD934" w:rsidR="00090735" w:rsidRPr="00090735" w:rsidRDefault="00090735" w:rsidP="00BB0FF9">
            <w:pPr>
              <w:spacing w:after="120"/>
              <w:jc w:val="both"/>
            </w:pPr>
            <w:r w:rsidRPr="00090735">
              <w:t xml:space="preserve">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w:t>
            </w:r>
            <w:r w:rsidRPr="00090735">
              <w:lastRenderedPageBreak/>
              <w:t>produkty równoważne o parametrach jakościowych i cechach użytkowych, co najmniej na poziomie parametrów wskazanego produktu, uznając tym samym każdy produkt o wskazanych parametrach lub lep</w:t>
            </w:r>
            <w:r w:rsidR="003B169B">
              <w:t xml:space="preserve">szych. Posługiwanie się nazwami </w:t>
            </w:r>
            <w:r w:rsidRPr="00090735">
              <w:t>producentów/produktów ma wyłącznie charakter przykładowy.</w:t>
            </w:r>
          </w:p>
          <w:p w14:paraId="3CBBB331" w14:textId="77777777" w:rsidR="00090735" w:rsidRPr="00090735" w:rsidRDefault="00090735" w:rsidP="00BB0FF9">
            <w:pPr>
              <w:spacing w:after="120"/>
              <w:jc w:val="both"/>
            </w:pPr>
          </w:p>
          <w:p w14:paraId="07D63FFD" w14:textId="77777777" w:rsidR="00090735" w:rsidRPr="001B365B" w:rsidRDefault="00090735" w:rsidP="00BB0FF9">
            <w:pPr>
              <w:spacing w:after="120"/>
              <w:jc w:val="both"/>
            </w:pPr>
            <w:r w:rsidRPr="00090735">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41617094" w14:textId="77777777" w:rsidR="00090735" w:rsidRPr="001B365B" w:rsidRDefault="00090735" w:rsidP="00BB0FF9">
            <w:pPr>
              <w:spacing w:after="120"/>
            </w:pPr>
            <w:r w:rsidRPr="00090735">
              <w:rPr>
                <w:b/>
              </w:rPr>
              <w:t>Zamawiający dopuszcza składanie ofert równoważnych</w:t>
            </w:r>
          </w:p>
        </w:tc>
      </w:tr>
    </w:tbl>
    <w:p w14:paraId="45018560" w14:textId="33DCED3D" w:rsidR="00B1314A" w:rsidRDefault="00B1314A" w:rsidP="00B1314A">
      <w:pPr>
        <w:tabs>
          <w:tab w:val="left" w:pos="708"/>
        </w:tabs>
        <w:spacing w:before="120"/>
        <w:ind w:left="680" w:hanging="680"/>
        <w:jc w:val="both"/>
        <w:outlineLvl w:val="1"/>
        <w:rPr>
          <w:bCs/>
          <w:iCs/>
          <w:color w:val="000000"/>
          <w:lang w:val="x-none" w:eastAsia="x-none"/>
        </w:rPr>
      </w:pPr>
      <w:r>
        <w:rPr>
          <w:b/>
          <w:iCs/>
          <w:color w:val="000000"/>
          <w:lang w:eastAsia="x-none"/>
        </w:rPr>
        <w:lastRenderedPageBreak/>
        <w:t xml:space="preserve">      </w:t>
      </w:r>
    </w:p>
    <w:p w14:paraId="15BF08F3" w14:textId="093BCBAA" w:rsidR="00B1314A" w:rsidRPr="00B1314A" w:rsidRDefault="00B1314A" w:rsidP="00B1314A">
      <w:pPr>
        <w:numPr>
          <w:ilvl w:val="1"/>
          <w:numId w:val="1"/>
        </w:numPr>
        <w:spacing w:before="120"/>
        <w:jc w:val="both"/>
        <w:outlineLvl w:val="1"/>
        <w:rPr>
          <w:bCs/>
          <w:iCs/>
          <w:color w:val="000000"/>
          <w:lang w:val="x-none" w:eastAsia="x-none"/>
        </w:rPr>
      </w:pPr>
      <w:r w:rsidRPr="00B1314A">
        <w:rPr>
          <w:b/>
          <w:bCs/>
          <w:iCs/>
          <w:color w:val="000000"/>
          <w:lang w:val="x-none" w:eastAsia="x-none"/>
        </w:rPr>
        <w:t>Zamawiający nie dokonuje podziału zamówienia na części</w:t>
      </w:r>
      <w:r w:rsidRPr="00B1314A">
        <w:rPr>
          <w:bCs/>
          <w:iCs/>
          <w:color w:val="000000"/>
          <w:lang w:val="x-none" w:eastAsia="x-none"/>
        </w:rPr>
        <w:t xml:space="preserve"> </w:t>
      </w:r>
      <w:r w:rsidRPr="00B1314A">
        <w:rPr>
          <w:b/>
          <w:bCs/>
          <w:iCs/>
          <w:color w:val="000000"/>
          <w:lang w:val="x-none" w:eastAsia="x-none"/>
        </w:rPr>
        <w:t xml:space="preserve">i tym samym nie dopuszcza składania ofert częściowych. </w:t>
      </w:r>
      <w:r w:rsidRPr="00B1314A">
        <w:rPr>
          <w:bCs/>
          <w:iCs/>
          <w:color w:val="000000"/>
          <w:lang w:val="x-none" w:eastAsia="x-none"/>
        </w:rPr>
        <w:t>Oferty nie zawierające pełnego zakresu przedmiotu zamówienia zostaną odrzucone.</w:t>
      </w:r>
    </w:p>
    <w:p w14:paraId="5CC704A1" w14:textId="77777777" w:rsidR="00B1314A" w:rsidRPr="00B1314A" w:rsidRDefault="00B1314A" w:rsidP="00B1314A">
      <w:pPr>
        <w:spacing w:before="120"/>
        <w:ind w:left="680"/>
        <w:jc w:val="both"/>
        <w:outlineLvl w:val="1"/>
        <w:rPr>
          <w:bCs/>
          <w:iCs/>
          <w:color w:val="000000"/>
          <w:lang w:val="x-none" w:eastAsia="x-none"/>
        </w:rPr>
      </w:pPr>
      <w:r w:rsidRPr="00B1314A">
        <w:rPr>
          <w:bCs/>
          <w:iCs/>
          <w:color w:val="000000"/>
          <w:lang w:val="x-none" w:eastAsia="x-none"/>
        </w:rPr>
        <w:t>Powody niedokonania podziału zamówienia na części:</w:t>
      </w:r>
    </w:p>
    <w:p w14:paraId="5A0970B9" w14:textId="77777777" w:rsidR="00B1314A" w:rsidRPr="00B1314A" w:rsidRDefault="00B1314A" w:rsidP="00B1314A">
      <w:pPr>
        <w:spacing w:before="120"/>
        <w:ind w:left="680"/>
        <w:jc w:val="both"/>
        <w:outlineLvl w:val="1"/>
        <w:rPr>
          <w:bCs/>
          <w:iCs/>
          <w:color w:val="000000"/>
          <w:lang w:eastAsia="x-none"/>
        </w:rPr>
      </w:pPr>
      <w:r w:rsidRPr="00B1314A">
        <w:rPr>
          <w:bCs/>
          <w:iCs/>
          <w:color w:val="000000"/>
          <w:lang w:eastAsia="x-none"/>
        </w:rPr>
        <w:t>Zamawiający odstąpił od podziału zamówienia na części z uwagi na fakt, że mogłoby to skutkować nadmiernymi trudnościami technicznymi oraz nadmiernymi kosztami wykonania zamówienia, ponadto potrzeba skoordynowania działań różnych wykonawców realizujących poszczególne części zamówienia mogłaby poważnie zagrozić właściwemu wykonaniu zamówienia.</w:t>
      </w:r>
    </w:p>
    <w:p w14:paraId="587E5717" w14:textId="59F7F684" w:rsidR="00B1314A" w:rsidRPr="00B1314A" w:rsidRDefault="00B1314A" w:rsidP="00F45FC7">
      <w:pPr>
        <w:spacing w:before="120"/>
        <w:ind w:left="680"/>
        <w:jc w:val="both"/>
        <w:outlineLvl w:val="1"/>
        <w:rPr>
          <w:bCs/>
          <w:iCs/>
          <w:color w:val="000000"/>
          <w:lang w:eastAsia="x-none"/>
        </w:rPr>
      </w:pPr>
      <w:r w:rsidRPr="00B1314A">
        <w:rPr>
          <w:bCs/>
          <w:iCs/>
          <w:color w:val="000000"/>
          <w:lang w:eastAsia="x-none"/>
        </w:rPr>
        <w:t>Niepodzielenie zamówienia na części nie naruszy zasady uczciwej konkurencji i nie spowoduje ograniczenia możliwości ubiegania się o zamówienie mniejszym podmiotom. Wykonawcy należący do MŚP nie będą mieli trudności z jego całościowym wykonaniem, gdyż zakres zamówienia nie jest duży</w:t>
      </w:r>
      <w:r>
        <w:rPr>
          <w:bCs/>
          <w:iCs/>
          <w:color w:val="000000"/>
          <w:lang w:eastAsia="x-none"/>
        </w:rPr>
        <w:t>.</w:t>
      </w:r>
    </w:p>
    <w:p w14:paraId="38EC3F4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F6F0BF4" w14:textId="39B6A77C" w:rsidR="00090735" w:rsidRPr="00BB0FF9"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Zamawiający nie dopuszcza składania ofert wariantowych</w:t>
      </w:r>
    </w:p>
    <w:p w14:paraId="622A7AB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660C302B" w14:textId="257DA6DF" w:rsidR="00090735" w:rsidRPr="00090735" w:rsidRDefault="00090735" w:rsidP="00BB0FF9">
      <w:pPr>
        <w:tabs>
          <w:tab w:val="left" w:pos="708"/>
        </w:tabs>
        <w:spacing w:before="120"/>
        <w:ind w:left="680"/>
        <w:jc w:val="both"/>
        <w:outlineLvl w:val="1"/>
        <w:rPr>
          <w:bCs/>
          <w:iCs/>
          <w:color w:val="000000"/>
          <w:lang w:val="x-none" w:eastAsia="x-none"/>
        </w:rPr>
      </w:pPr>
      <w:r w:rsidRPr="00090735">
        <w:rPr>
          <w:bCs/>
          <w:iCs/>
          <w:color w:val="000000"/>
          <w:lang w:val="x-none" w:eastAsia="x-none"/>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4212B830" w14:textId="493A2540" w:rsidR="00090735" w:rsidRPr="00BB0FF9" w:rsidRDefault="00090735" w:rsidP="00BB0FF9">
      <w:pPr>
        <w:tabs>
          <w:tab w:val="left" w:pos="708"/>
        </w:tabs>
        <w:spacing w:before="120"/>
        <w:ind w:left="680"/>
        <w:jc w:val="both"/>
        <w:outlineLvl w:val="1"/>
        <w:rPr>
          <w:bCs/>
          <w:i/>
          <w:color w:val="000000"/>
          <w:lang w:val="x-none" w:eastAsia="x-none"/>
        </w:rPr>
      </w:pPr>
      <w:r w:rsidRPr="00090735">
        <w:rPr>
          <w:bCs/>
          <w:iCs/>
          <w:color w:val="000000"/>
          <w:lang w:val="x-none" w:eastAsia="x-none"/>
        </w:rPr>
        <w:t xml:space="preserve"> </w:t>
      </w:r>
      <w:r w:rsidRPr="00BB0FF9">
        <w:rPr>
          <w:bCs/>
          <w:i/>
          <w:color w:val="000000"/>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65A2EB6E" w14:textId="4CC2EED7" w:rsidR="00090735" w:rsidRDefault="00090735" w:rsidP="00BB0FF9">
      <w:pPr>
        <w:tabs>
          <w:tab w:val="left" w:pos="708"/>
        </w:tabs>
        <w:spacing w:before="120"/>
        <w:ind w:left="680"/>
        <w:jc w:val="both"/>
        <w:outlineLvl w:val="1"/>
        <w:rPr>
          <w:bCs/>
          <w:iCs/>
          <w:color w:val="000000"/>
          <w:lang w:val="x-none" w:eastAsia="x-none"/>
        </w:rPr>
      </w:pPr>
      <w:r w:rsidRPr="00090735">
        <w:rPr>
          <w:bCs/>
          <w:iCs/>
          <w:color w:val="000000"/>
          <w:lang w:val="x-none" w:eastAsia="x-none"/>
        </w:rPr>
        <w:t xml:space="preserve">Pracownicy fizyczni wykonujący </w:t>
      </w:r>
      <w:r w:rsidR="00B35602" w:rsidRPr="00B35602">
        <w:rPr>
          <w:bCs/>
          <w:iCs/>
          <w:color w:val="000000"/>
          <w:lang w:eastAsia="x-none"/>
        </w:rPr>
        <w:t xml:space="preserve">czynności związane z wykonywaniem pracy fizycznej </w:t>
      </w:r>
      <w:r w:rsidR="00B35602" w:rsidRPr="00361E50">
        <w:rPr>
          <w:bCs/>
          <w:iCs/>
          <w:color w:val="000000"/>
          <w:lang w:eastAsia="x-none"/>
        </w:rPr>
        <w:t xml:space="preserve">(m.in. wykonywanie prac ziemnych, </w:t>
      </w:r>
      <w:r w:rsidR="004021D6" w:rsidRPr="00361E50">
        <w:rPr>
          <w:bCs/>
          <w:iCs/>
          <w:color w:val="000000"/>
          <w:lang w:eastAsia="x-none"/>
        </w:rPr>
        <w:t xml:space="preserve">montażowych, </w:t>
      </w:r>
      <w:r w:rsidR="006132A5" w:rsidRPr="00361E50">
        <w:rPr>
          <w:bCs/>
          <w:iCs/>
          <w:color w:val="000000"/>
          <w:lang w:eastAsia="x-none"/>
        </w:rPr>
        <w:t>ogrodniczych i budowlanych</w:t>
      </w:r>
      <w:r w:rsidR="00B35602" w:rsidRPr="00361E50">
        <w:rPr>
          <w:bCs/>
          <w:iCs/>
          <w:color w:val="000000"/>
          <w:lang w:eastAsia="x-none"/>
        </w:rPr>
        <w:t>)</w:t>
      </w:r>
      <w:r w:rsidR="00B35602" w:rsidRPr="00B35602">
        <w:rPr>
          <w:bCs/>
          <w:iCs/>
          <w:color w:val="000000"/>
          <w:lang w:eastAsia="x-none"/>
        </w:rPr>
        <w:t xml:space="preserve"> </w:t>
      </w:r>
      <w:r w:rsidR="009A339C">
        <w:rPr>
          <w:bCs/>
          <w:iCs/>
          <w:color w:val="000000"/>
          <w:lang w:val="x-none" w:eastAsia="x-none"/>
        </w:rPr>
        <w:t>opisane</w:t>
      </w:r>
      <w:r w:rsidRPr="00090735">
        <w:rPr>
          <w:bCs/>
          <w:iCs/>
          <w:color w:val="000000"/>
          <w:lang w:val="x-none" w:eastAsia="x-none"/>
        </w:rPr>
        <w:t xml:space="preserve"> w projekcie i przedmiarze robót, których wykonanie zawiera cechy stosunku pracy określone w art. 22 § 1 ustawy z dnia </w:t>
      </w:r>
      <w:bookmarkStart w:id="7" w:name="_GoBack"/>
      <w:bookmarkEnd w:id="7"/>
      <w:r w:rsidRPr="00090735">
        <w:rPr>
          <w:bCs/>
          <w:iCs/>
          <w:color w:val="000000"/>
          <w:lang w:val="x-none" w:eastAsia="x-none"/>
        </w:rPr>
        <w:t>26 czerwca 1974 r. - Kodeks pracy.</w:t>
      </w:r>
    </w:p>
    <w:p w14:paraId="5D5F9DA0" w14:textId="77777777" w:rsidR="002D3AB0" w:rsidRPr="00090735" w:rsidRDefault="002D3AB0" w:rsidP="00BB0FF9">
      <w:pPr>
        <w:tabs>
          <w:tab w:val="left" w:pos="708"/>
        </w:tabs>
        <w:spacing w:before="120"/>
        <w:ind w:left="680"/>
        <w:jc w:val="both"/>
        <w:outlineLvl w:val="1"/>
        <w:rPr>
          <w:bCs/>
          <w:iCs/>
          <w:color w:val="000000"/>
          <w:lang w:val="x-none" w:eastAsia="x-none"/>
        </w:rPr>
      </w:pPr>
    </w:p>
    <w:p w14:paraId="3998A59C" w14:textId="56B3F425" w:rsidR="00090735" w:rsidRPr="00BB0FF9" w:rsidRDefault="00090735" w:rsidP="00BB0FF9">
      <w:pPr>
        <w:tabs>
          <w:tab w:val="left" w:pos="708"/>
        </w:tabs>
        <w:spacing w:before="120"/>
        <w:ind w:left="680"/>
        <w:jc w:val="both"/>
        <w:outlineLvl w:val="1"/>
        <w:rPr>
          <w:bCs/>
          <w:i/>
          <w:color w:val="000000"/>
          <w:lang w:val="x-none" w:eastAsia="x-none"/>
        </w:rPr>
      </w:pPr>
      <w:r w:rsidRPr="00BB0FF9">
        <w:rPr>
          <w:bCs/>
          <w:i/>
          <w:color w:val="000000"/>
          <w:lang w:val="x-none" w:eastAsia="x-none"/>
        </w:rPr>
        <w:t>Sposób weryfikacji zatrudnienia tych osób:</w:t>
      </w:r>
    </w:p>
    <w:p w14:paraId="3016279E" w14:textId="47B51725" w:rsidR="00090735" w:rsidRPr="00090735" w:rsidRDefault="00090735" w:rsidP="00090735">
      <w:pPr>
        <w:tabs>
          <w:tab w:val="left" w:pos="708"/>
        </w:tabs>
        <w:spacing w:before="120"/>
        <w:ind w:left="680"/>
        <w:jc w:val="both"/>
        <w:outlineLvl w:val="1"/>
        <w:rPr>
          <w:bCs/>
          <w:iCs/>
          <w:color w:val="000000"/>
          <w:lang w:val="x-none" w:eastAsia="x-none"/>
        </w:rPr>
      </w:pPr>
      <w:r w:rsidRPr="00090735">
        <w:rPr>
          <w:bCs/>
          <w:iCs/>
          <w:color w:val="000000"/>
          <w:lang w:val="x-none" w:eastAsia="x-none"/>
        </w:rPr>
        <w:t xml:space="preserve">Zamawiający wymaga, aby Wykonawca przedłożył oświadczenie, iż osoby skierowane do realizacji zamówienia, o których mowa </w:t>
      </w:r>
      <w:r w:rsidR="004C1994">
        <w:rPr>
          <w:bCs/>
          <w:iCs/>
          <w:color w:val="000000"/>
          <w:lang w:eastAsia="x-none"/>
        </w:rPr>
        <w:t>powyżej</w:t>
      </w:r>
      <w:r w:rsidRPr="00090735">
        <w:rPr>
          <w:bCs/>
          <w:iCs/>
          <w:color w:val="000000"/>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6E13229D" w14:textId="0610F0D2" w:rsidR="00090735" w:rsidRPr="00BB0FF9" w:rsidRDefault="00090735" w:rsidP="00BB0FF9">
      <w:pPr>
        <w:tabs>
          <w:tab w:val="left" w:pos="708"/>
        </w:tabs>
        <w:spacing w:before="120"/>
        <w:ind w:left="680"/>
        <w:jc w:val="both"/>
        <w:outlineLvl w:val="1"/>
        <w:rPr>
          <w:bCs/>
          <w:i/>
          <w:color w:val="000000"/>
          <w:lang w:val="x-none" w:eastAsia="x-none"/>
        </w:rPr>
      </w:pPr>
      <w:r w:rsidRPr="00BB0FF9">
        <w:rPr>
          <w:bCs/>
          <w:i/>
          <w:color w:val="000000"/>
          <w:lang w:val="x-none" w:eastAsia="x-none"/>
        </w:rPr>
        <w:t>Uprawnienia Zamawiającego w zakresie kontroli spełniania przez wykonawcę wymagań związanych z zatrudnianiem tych osób oraz sankcji z tytułu niespełnienia tych wymagań:</w:t>
      </w:r>
    </w:p>
    <w:p w14:paraId="6F23CA75" w14:textId="77777777" w:rsidR="00090735" w:rsidRPr="001B365B" w:rsidRDefault="00090735" w:rsidP="00090735">
      <w:pPr>
        <w:tabs>
          <w:tab w:val="left" w:pos="708"/>
        </w:tabs>
        <w:spacing w:before="120"/>
        <w:ind w:left="680"/>
        <w:jc w:val="both"/>
        <w:outlineLvl w:val="1"/>
        <w:rPr>
          <w:bCs/>
          <w:iCs/>
          <w:lang w:val="x-none" w:eastAsia="x-none"/>
        </w:rPr>
      </w:pPr>
      <w:r w:rsidRPr="00090735">
        <w:rPr>
          <w:bCs/>
          <w:iCs/>
          <w:color w:val="000000"/>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60328FF3" w14:textId="6604C0DB" w:rsidR="001B365B" w:rsidRPr="00BB0FF9" w:rsidRDefault="001B365B" w:rsidP="001B365B">
      <w:pPr>
        <w:numPr>
          <w:ilvl w:val="1"/>
          <w:numId w:val="1"/>
        </w:numPr>
        <w:spacing w:before="120"/>
        <w:jc w:val="both"/>
        <w:outlineLvl w:val="1"/>
        <w:rPr>
          <w:b/>
          <w:iCs/>
          <w:color w:val="000000"/>
          <w:lang w:val="x-none" w:eastAsia="x-none"/>
        </w:rPr>
      </w:pPr>
      <w:r w:rsidRPr="001B365B">
        <w:rPr>
          <w:bCs/>
          <w:iCs/>
          <w:color w:val="000000"/>
          <w:lang w:val="x-none" w:eastAsia="x-none"/>
        </w:rPr>
        <w:t xml:space="preserve">Miejsce realizacji: </w:t>
      </w:r>
      <w:r w:rsidR="004E3B71">
        <w:rPr>
          <w:b/>
          <w:iCs/>
          <w:color w:val="000000"/>
          <w:lang w:eastAsia="x-none"/>
        </w:rPr>
        <w:t>Wtórek</w:t>
      </w:r>
      <w:r w:rsidR="00090735" w:rsidRPr="00BB0FF9">
        <w:rPr>
          <w:b/>
          <w:iCs/>
          <w:color w:val="000000"/>
          <w:lang w:val="x-none" w:eastAsia="x-none"/>
        </w:rPr>
        <w:t>,</w:t>
      </w:r>
      <w:r w:rsidR="004E3B71">
        <w:rPr>
          <w:b/>
          <w:iCs/>
          <w:color w:val="000000"/>
          <w:lang w:eastAsia="x-none"/>
        </w:rPr>
        <w:t xml:space="preserve"> dz. nr 266 i 265, </w:t>
      </w:r>
      <w:r w:rsidR="00090735" w:rsidRPr="00BB0FF9">
        <w:rPr>
          <w:b/>
          <w:iCs/>
          <w:color w:val="000000"/>
          <w:lang w:val="x-none" w:eastAsia="x-none"/>
        </w:rPr>
        <w:t>Gmina Ostrów Wielkopolski</w:t>
      </w:r>
      <w:r w:rsidR="00DE014F">
        <w:rPr>
          <w:b/>
          <w:iCs/>
          <w:color w:val="000000"/>
          <w:lang w:val="x-none" w:eastAsia="x-none"/>
        </w:rPr>
        <w:t>, woj.</w:t>
      </w:r>
      <w:r w:rsidR="00DE014F">
        <w:rPr>
          <w:b/>
          <w:iCs/>
          <w:color w:val="000000"/>
          <w:lang w:eastAsia="x-none"/>
        </w:rPr>
        <w:t xml:space="preserve"> wielkopolskie.</w:t>
      </w:r>
    </w:p>
    <w:p w14:paraId="0EC955E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8"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8"/>
      <w:r w:rsidRPr="001B365B">
        <w:rPr>
          <w:b/>
          <w:bCs/>
          <w:caps/>
          <w:kern w:val="32"/>
          <w:lang w:eastAsia="x-none"/>
        </w:rPr>
        <w:t>.</w:t>
      </w:r>
    </w:p>
    <w:p w14:paraId="3FEFFA7E" w14:textId="04A8A7A8" w:rsidR="001B365B" w:rsidRPr="004021D6" w:rsidRDefault="00090735" w:rsidP="00090735">
      <w:pPr>
        <w:tabs>
          <w:tab w:val="left" w:pos="708"/>
        </w:tabs>
        <w:spacing w:before="120"/>
        <w:ind w:left="426"/>
        <w:jc w:val="both"/>
        <w:outlineLvl w:val="1"/>
        <w:rPr>
          <w:bCs/>
          <w:iCs/>
          <w:color w:val="000000"/>
          <w:lang w:eastAsia="x-none"/>
        </w:rPr>
      </w:pPr>
      <w:r w:rsidRPr="004021D6">
        <w:rPr>
          <w:iCs/>
          <w:color w:val="000000"/>
          <w:lang w:eastAsia="x-none"/>
        </w:rPr>
        <w:t xml:space="preserve">Zamawiający </w:t>
      </w:r>
      <w:r w:rsidR="004021D6" w:rsidRPr="004021D6">
        <w:rPr>
          <w:iCs/>
          <w:color w:val="000000"/>
          <w:lang w:eastAsia="x-none"/>
        </w:rPr>
        <w:t xml:space="preserve"> </w:t>
      </w:r>
      <w:r w:rsidR="004021D6" w:rsidRPr="002D3AB0">
        <w:rPr>
          <w:iCs/>
          <w:color w:val="000000"/>
          <w:u w:val="single"/>
          <w:lang w:eastAsia="x-none"/>
        </w:rPr>
        <w:t>nie przewiduje</w:t>
      </w:r>
      <w:r w:rsidR="004021D6" w:rsidRPr="004021D6">
        <w:rPr>
          <w:iCs/>
          <w:color w:val="000000"/>
          <w:lang w:eastAsia="x-none"/>
        </w:rPr>
        <w:t xml:space="preserve"> udzielenia</w:t>
      </w:r>
      <w:r w:rsidRPr="004021D6">
        <w:rPr>
          <w:iCs/>
          <w:color w:val="000000"/>
          <w:lang w:eastAsia="x-none"/>
        </w:rPr>
        <w:t xml:space="preserve"> zamówień, o których mowa w art. 214 ust.1 pkt. 7 ustawy </w:t>
      </w:r>
      <w:proofErr w:type="spellStart"/>
      <w:r w:rsidRPr="004021D6">
        <w:rPr>
          <w:iCs/>
          <w:color w:val="000000"/>
          <w:lang w:eastAsia="x-none"/>
        </w:rPr>
        <w:t>Pzp</w:t>
      </w:r>
      <w:proofErr w:type="spellEnd"/>
      <w:r w:rsidRPr="004021D6">
        <w:rPr>
          <w:iCs/>
          <w:color w:val="000000"/>
          <w:lang w:eastAsia="x-none"/>
        </w:rPr>
        <w:t xml:space="preserve">. </w:t>
      </w:r>
    </w:p>
    <w:p w14:paraId="74698285" w14:textId="4DF0016A"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9" w:name="_Toc258314246"/>
      <w:r w:rsidRPr="001B365B">
        <w:rPr>
          <w:b/>
          <w:bCs/>
          <w:caps/>
          <w:kern w:val="32"/>
          <w:lang w:val="x-none" w:eastAsia="x-none"/>
        </w:rPr>
        <w:t>Termin wykonania zamówienia</w:t>
      </w:r>
      <w:bookmarkEnd w:id="9"/>
    </w:p>
    <w:p w14:paraId="0EC124DA" w14:textId="43080A75"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D94D8F">
        <w:rPr>
          <w:b/>
          <w:bCs/>
          <w:iCs/>
          <w:color w:val="000000"/>
          <w:lang w:val="x-none" w:eastAsia="x-none"/>
        </w:rPr>
        <w:t>3 miesiące</w:t>
      </w:r>
      <w:r w:rsidR="00090735" w:rsidRPr="00090735">
        <w:rPr>
          <w:b/>
          <w:bCs/>
          <w:iCs/>
          <w:color w:val="000000"/>
          <w:lang w:val="x-none" w:eastAsia="x-none"/>
        </w:rPr>
        <w:t xml:space="preserve"> od daty zawarcia umowy</w:t>
      </w:r>
      <w:r w:rsidRPr="001B365B">
        <w:rPr>
          <w:bCs/>
          <w:iCs/>
          <w:color w:val="000000"/>
          <w:lang w:eastAsia="x-none"/>
        </w:rPr>
        <w:t>.</w:t>
      </w:r>
    </w:p>
    <w:p w14:paraId="22AF6E7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0"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0"/>
    </w:p>
    <w:p w14:paraId="3F2E09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42B680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70434D9A" w14:textId="77777777" w:rsidR="00090735" w:rsidRPr="001B365B" w:rsidRDefault="00090735" w:rsidP="00090735">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90735" w:rsidRPr="001B365B" w14:paraId="52F5D243" w14:textId="77777777" w:rsidTr="00BB0FF9">
        <w:tc>
          <w:tcPr>
            <w:tcW w:w="720"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14:paraId="227DA5B3"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3B903FB6" w14:textId="77777777" w:rsidR="00090735" w:rsidRPr="001B365B" w:rsidRDefault="00090735" w:rsidP="00BB0FF9">
            <w:pPr>
              <w:spacing w:before="60" w:after="120"/>
              <w:jc w:val="center"/>
            </w:pPr>
            <w:r w:rsidRPr="00090735">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1B365B" w:rsidRDefault="00090735" w:rsidP="00BB0FF9">
            <w:pPr>
              <w:spacing w:before="60" w:after="120"/>
              <w:jc w:val="both"/>
              <w:rPr>
                <w:b/>
                <w:bCs/>
              </w:rPr>
            </w:pPr>
            <w:r w:rsidRPr="00090735">
              <w:rPr>
                <w:b/>
                <w:bCs/>
              </w:rPr>
              <w:t>Sytuacja ekonomiczna lub finansowa</w:t>
            </w:r>
          </w:p>
          <w:p w14:paraId="5FBD61F2" w14:textId="332DB222" w:rsidR="00090735" w:rsidRPr="00090735" w:rsidRDefault="00090735" w:rsidP="00BB0FF9">
            <w:pPr>
              <w:spacing w:before="60" w:after="120"/>
              <w:jc w:val="both"/>
            </w:pPr>
            <w:r w:rsidRPr="00090735">
              <w:t xml:space="preserve">O udzielenie zamówienia publicznego mogą ubiegać się wykonawcy, którzy spełniają warunki, dotyczące sytuacji ekonomicznej lub finansowej. Ocena </w:t>
            </w:r>
            <w:r w:rsidRPr="00090735">
              <w:lastRenderedPageBreak/>
              <w:t>spełniania warunków udziału w postępowaniu będzie dokonana na zasadzie spełnia/nie spełnia.</w:t>
            </w:r>
          </w:p>
          <w:p w14:paraId="7F636098" w14:textId="7D13A7D7"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1E5EDE3F"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494A8EE1" w14:textId="77777777" w:rsidR="00090735" w:rsidRPr="001B365B" w:rsidRDefault="00090735" w:rsidP="00BB0FF9">
            <w:pPr>
              <w:spacing w:before="60" w:after="120"/>
              <w:jc w:val="center"/>
            </w:pPr>
            <w:r w:rsidRPr="00090735">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1B365B" w:rsidRDefault="00090735" w:rsidP="00BB0FF9">
            <w:pPr>
              <w:spacing w:before="60" w:after="120"/>
              <w:jc w:val="both"/>
              <w:rPr>
                <w:b/>
                <w:bCs/>
              </w:rPr>
            </w:pPr>
            <w:r w:rsidRPr="00090735">
              <w:rPr>
                <w:b/>
                <w:bCs/>
              </w:rPr>
              <w:t>Zdolność do występowania w obrocie gospodarczym</w:t>
            </w:r>
          </w:p>
          <w:p w14:paraId="02531863" w14:textId="7B1793DF"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7504D321"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3880CB0A" w14:textId="77777777" w:rsidR="00090735" w:rsidRPr="001B365B" w:rsidRDefault="00090735" w:rsidP="00BB0FF9">
            <w:pPr>
              <w:spacing w:before="60" w:after="120"/>
              <w:jc w:val="center"/>
            </w:pPr>
            <w:r w:rsidRPr="00090735">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14:paraId="7536D1E8" w14:textId="77777777" w:rsidR="00090735" w:rsidRPr="00090735" w:rsidRDefault="00090735" w:rsidP="00BB0FF9">
            <w:pPr>
              <w:spacing w:before="60" w:after="120"/>
              <w:jc w:val="both"/>
            </w:pPr>
            <w:r w:rsidRPr="0009073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00AC8206" w14:textId="16BEDCEA"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09A08CF0"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5524869C" w14:textId="77777777" w:rsidR="00090735" w:rsidRPr="001B365B" w:rsidRDefault="00090735" w:rsidP="00BB0FF9">
            <w:pPr>
              <w:spacing w:before="60" w:after="120"/>
              <w:jc w:val="center"/>
            </w:pPr>
            <w:r w:rsidRPr="00090735">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1B365B" w:rsidRDefault="00090735" w:rsidP="00BB0FF9">
            <w:pPr>
              <w:spacing w:before="60" w:after="120"/>
              <w:jc w:val="both"/>
              <w:rPr>
                <w:b/>
                <w:bCs/>
              </w:rPr>
            </w:pPr>
            <w:r w:rsidRPr="00090735">
              <w:rPr>
                <w:b/>
                <w:bCs/>
              </w:rPr>
              <w:t>Zdolność techniczna lub zawodowa</w:t>
            </w:r>
          </w:p>
          <w:p w14:paraId="22BFF86B" w14:textId="77777777" w:rsidR="00090735" w:rsidRPr="004B707F" w:rsidRDefault="00090735" w:rsidP="00BB0FF9">
            <w:pPr>
              <w:spacing w:before="60" w:after="120"/>
              <w:jc w:val="both"/>
              <w:rPr>
                <w:b/>
                <w:bCs/>
              </w:rPr>
            </w:pPr>
            <w:r w:rsidRPr="00090735">
              <w:t xml:space="preserve">O udzielenie zamówienia publicznego mogą ubiegać się wykonawcy, którzy spełniają warunki, dotyczące  zdolności technicznej lub zawodowej. </w:t>
            </w:r>
            <w:r w:rsidRPr="00450464">
              <w:t>Ocena spełniania warunków udziału w postępowaniu będzie dokonana na zasadzie spełnia/nie spełnia.</w:t>
            </w:r>
          </w:p>
          <w:p w14:paraId="46DC029F" w14:textId="6ADBFDBC" w:rsidR="00090735" w:rsidRDefault="00090735" w:rsidP="00BB0FF9">
            <w:pPr>
              <w:spacing w:before="60" w:after="120"/>
              <w:jc w:val="both"/>
            </w:pPr>
            <w:r w:rsidRPr="00090735">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D018D5">
              <w:t>ów - inne odpowiednie dokumenty.</w:t>
            </w:r>
          </w:p>
          <w:p w14:paraId="0C81E68D" w14:textId="77777777" w:rsidR="00E9583B" w:rsidRPr="00090735" w:rsidRDefault="00E9583B" w:rsidP="00BB0FF9">
            <w:pPr>
              <w:spacing w:before="60" w:after="120"/>
              <w:jc w:val="both"/>
            </w:pPr>
          </w:p>
          <w:p w14:paraId="75232A39" w14:textId="77777777" w:rsidR="00090735" w:rsidRPr="00450464" w:rsidRDefault="00090735" w:rsidP="00BB0FF9">
            <w:pPr>
              <w:spacing w:before="60" w:after="120"/>
              <w:jc w:val="both"/>
              <w:rPr>
                <w:b/>
                <w:bCs/>
              </w:rPr>
            </w:pPr>
            <w:r w:rsidRPr="00450464">
              <w:rPr>
                <w:b/>
                <w:bCs/>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26EDBE0C" w14:textId="63F768AA" w:rsidR="00090735" w:rsidRPr="001B365B" w:rsidRDefault="00090735" w:rsidP="00BB0FF9">
            <w:pPr>
              <w:spacing w:before="60" w:after="120"/>
              <w:jc w:val="both"/>
            </w:pPr>
            <w:r w:rsidRPr="004A4FE1">
              <w:rPr>
                <w:b/>
                <w:bCs/>
              </w:rPr>
              <w:t xml:space="preserve">- jedno </w:t>
            </w:r>
            <w:r w:rsidR="00D60E68">
              <w:rPr>
                <w:b/>
                <w:bCs/>
              </w:rPr>
              <w:t>zamówienie o wartości minimum 5</w:t>
            </w:r>
            <w:r w:rsidRPr="004A4FE1">
              <w:rPr>
                <w:b/>
                <w:bCs/>
              </w:rPr>
              <w:t xml:space="preserve">0.000,00 zł brutto (wraz z należnym podatkiem VAT) polegające na wykonaniu </w:t>
            </w:r>
            <w:r w:rsidR="003214F5" w:rsidRPr="003214F5">
              <w:rPr>
                <w:b/>
                <w:bCs/>
              </w:rPr>
              <w:t>zagospodarowania terenu w postaci montażu</w:t>
            </w:r>
            <w:r w:rsidR="00512C25">
              <w:rPr>
                <w:b/>
                <w:bCs/>
              </w:rPr>
              <w:t xml:space="preserve"> obiektów małej architektury (np. </w:t>
            </w:r>
            <w:r w:rsidR="003214F5" w:rsidRPr="003214F5">
              <w:rPr>
                <w:b/>
                <w:bCs/>
              </w:rPr>
              <w:t xml:space="preserve"> placu zabaw </w:t>
            </w:r>
            <w:r w:rsidR="006132A5">
              <w:rPr>
                <w:b/>
                <w:bCs/>
              </w:rPr>
              <w:lastRenderedPageBreak/>
              <w:t>i/</w:t>
            </w:r>
            <w:r w:rsidR="003214F5" w:rsidRPr="003214F5">
              <w:rPr>
                <w:b/>
                <w:bCs/>
              </w:rPr>
              <w:t xml:space="preserve">lub urządzeń siłowni zewnętrznych  </w:t>
            </w:r>
            <w:r w:rsidR="006132A5">
              <w:rPr>
                <w:b/>
                <w:bCs/>
              </w:rPr>
              <w:t>i/</w:t>
            </w:r>
            <w:r w:rsidR="003214F5" w:rsidRPr="003214F5">
              <w:rPr>
                <w:b/>
                <w:bCs/>
              </w:rPr>
              <w:t>lub innych urządzeń małej architektury</w:t>
            </w:r>
            <w:r w:rsidR="00512C25">
              <w:rPr>
                <w:b/>
                <w:bCs/>
              </w:rPr>
              <w:t>)</w:t>
            </w:r>
            <w:r w:rsidR="003214F5">
              <w:rPr>
                <w:b/>
                <w:bCs/>
              </w:rPr>
              <w:t>.</w:t>
            </w:r>
          </w:p>
        </w:tc>
      </w:tr>
    </w:tbl>
    <w:p w14:paraId="40E709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Podstawy wykluczenia wykonawcy Z POSTĘPOWANIA</w:t>
      </w:r>
    </w:p>
    <w:p w14:paraId="7A51528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1E7185C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04256CC0" w14:textId="37A5C11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 art. 108 ust. 1 pkt 1, 2</w:t>
      </w:r>
      <w:r w:rsidR="00745A6B">
        <w:rPr>
          <w:bCs/>
          <w:iCs/>
          <w:color w:val="000000"/>
          <w:lang w:eastAsia="x-none"/>
        </w:rPr>
        <w:t xml:space="preserve"> i</w:t>
      </w:r>
      <w:r w:rsidRPr="001B365B">
        <w:rPr>
          <w:bCs/>
          <w:iCs/>
          <w:color w:val="000000"/>
          <w:lang w:eastAsia="x-none"/>
        </w:rPr>
        <w:t xml:space="preserve"> 5  lub art. 109 ust. 1 pkt 2‒</w:t>
      </w:r>
      <w:r w:rsidR="00745A6B">
        <w:rPr>
          <w:bCs/>
          <w:iCs/>
          <w:color w:val="000000"/>
          <w:lang w:eastAsia="x-none"/>
        </w:rPr>
        <w:t>5 i 7-10</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14:paraId="2AC9AC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5E153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044068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1" w:name="_Toc258314248"/>
      <w:r w:rsidRPr="001B365B">
        <w:rPr>
          <w:b/>
          <w:bCs/>
          <w:caps/>
          <w:kern w:val="32"/>
          <w:lang w:eastAsia="x-none"/>
        </w:rPr>
        <w:t>informacja o podmiotowych środkach dowodowych</w:t>
      </w:r>
      <w:bookmarkEnd w:id="11"/>
    </w:p>
    <w:p w14:paraId="4CBB7D6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C54AF8B"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4FC6A4C5"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12AC0551" w14:textId="77777777" w:rsidR="001B365B" w:rsidRPr="001B365B" w:rsidRDefault="001B365B" w:rsidP="001B365B">
            <w:pPr>
              <w:spacing w:before="60" w:after="120"/>
              <w:jc w:val="both"/>
            </w:pPr>
            <w:r w:rsidRPr="001B365B">
              <w:rPr>
                <w:b/>
                <w:sz w:val="20"/>
                <w:szCs w:val="20"/>
              </w:rPr>
              <w:t>Wymagany dokument</w:t>
            </w:r>
          </w:p>
        </w:tc>
      </w:tr>
      <w:tr w:rsidR="00090735" w:rsidRPr="001B365B" w14:paraId="5D7522EC"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7DF4D67" w14:textId="77777777" w:rsidR="00090735" w:rsidRPr="001B365B" w:rsidRDefault="00090735" w:rsidP="00BB0FF9">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14:paraId="1CA91D18" w14:textId="087DFC50" w:rsidR="00090735" w:rsidRPr="001B365B" w:rsidRDefault="00A72F40" w:rsidP="00BB0FF9">
            <w:pPr>
              <w:spacing w:before="60" w:after="60"/>
              <w:jc w:val="both"/>
            </w:pPr>
            <w:r>
              <w:rPr>
                <w:b/>
              </w:rPr>
              <w:t>Formularz</w:t>
            </w:r>
            <w:r w:rsidR="00090735" w:rsidRPr="00090735">
              <w:rPr>
                <w:b/>
              </w:rPr>
              <w:t xml:space="preserve"> oferty na roboty budowlane</w:t>
            </w:r>
          </w:p>
          <w:p w14:paraId="1ECDEFCC" w14:textId="26CFB04C" w:rsidR="00090735" w:rsidRPr="001B365B" w:rsidRDefault="00A72F40" w:rsidP="00BB0FF9">
            <w:pPr>
              <w:spacing w:after="40"/>
              <w:jc w:val="both"/>
            </w:pPr>
            <w:r>
              <w:t>Formularz</w:t>
            </w:r>
            <w:r w:rsidR="00090735" w:rsidRPr="00090735">
              <w:t xml:space="preserve"> oferty na roboty budowlane</w:t>
            </w:r>
          </w:p>
        </w:tc>
      </w:tr>
      <w:tr w:rsidR="00090735" w:rsidRPr="001B365B" w14:paraId="0A48B3F4"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71C9B250" w14:textId="77777777" w:rsidR="00090735" w:rsidRPr="001B365B" w:rsidRDefault="00090735" w:rsidP="00BB0FF9">
            <w:pPr>
              <w:spacing w:before="60" w:after="120"/>
              <w:jc w:val="center"/>
            </w:pPr>
            <w:r w:rsidRPr="00090735">
              <w:t>2</w:t>
            </w:r>
          </w:p>
        </w:tc>
        <w:tc>
          <w:tcPr>
            <w:tcW w:w="7826" w:type="dxa"/>
            <w:tcBorders>
              <w:top w:val="single" w:sz="4" w:space="0" w:color="auto"/>
              <w:left w:val="single" w:sz="4" w:space="0" w:color="auto"/>
              <w:bottom w:val="single" w:sz="4" w:space="0" w:color="auto"/>
              <w:right w:val="single" w:sz="4" w:space="0" w:color="auto"/>
            </w:tcBorders>
            <w:hideMark/>
          </w:tcPr>
          <w:p w14:paraId="61CAAD8F" w14:textId="57E40FF0" w:rsidR="00090735" w:rsidRPr="001B365B" w:rsidRDefault="00090735" w:rsidP="00BB0FF9">
            <w:pPr>
              <w:spacing w:before="60" w:after="60"/>
              <w:jc w:val="both"/>
            </w:pPr>
            <w:r w:rsidRPr="00090735">
              <w:rPr>
                <w:b/>
              </w:rPr>
              <w:t>Oświadczenie o niepodleganiu wykluczeniu oraz spełnianiu warunków udziału</w:t>
            </w:r>
            <w:r w:rsidR="0015441B">
              <w:rPr>
                <w:b/>
              </w:rPr>
              <w:t xml:space="preserve"> składane na podstawie art. 125 ust.1</w:t>
            </w:r>
            <w:r w:rsidR="006132A5">
              <w:rPr>
                <w:b/>
              </w:rPr>
              <w:t xml:space="preserve"> </w:t>
            </w:r>
            <w:r w:rsidR="006132A5" w:rsidRPr="00881E5A">
              <w:rPr>
                <w:rFonts w:eastAsia="Calibri"/>
                <w:b/>
                <w:bCs/>
                <w:lang w:eastAsia="en-US"/>
              </w:rPr>
              <w:t xml:space="preserve">ustawy </w:t>
            </w:r>
            <w:proofErr w:type="spellStart"/>
            <w:r w:rsidR="006132A5" w:rsidRPr="00881E5A">
              <w:rPr>
                <w:rFonts w:eastAsia="Calibri"/>
                <w:b/>
                <w:bCs/>
                <w:lang w:eastAsia="en-US"/>
              </w:rPr>
              <w:t>Pzp</w:t>
            </w:r>
            <w:proofErr w:type="spellEnd"/>
          </w:p>
          <w:p w14:paraId="37712296" w14:textId="77777777" w:rsidR="00090735" w:rsidRPr="001B365B" w:rsidRDefault="00090735" w:rsidP="00BB0FF9">
            <w:pPr>
              <w:spacing w:after="40"/>
              <w:jc w:val="both"/>
            </w:pPr>
            <w:r w:rsidRPr="00090735">
              <w:t>Aktualne na dzień składania ofert oświadczenie Wykonawcy stanowiące wstępne potwierdzenie spełniania warunków udziału w postępowaniu oraz brak podstaw wykluczenia</w:t>
            </w:r>
          </w:p>
        </w:tc>
      </w:tr>
      <w:tr w:rsidR="00090735" w:rsidRPr="001B365B" w14:paraId="49351320"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B675FD5" w14:textId="7A0F0BE1" w:rsidR="00090735" w:rsidRPr="001B365B" w:rsidRDefault="00BC4F53" w:rsidP="00BB0FF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14:paraId="17D429E0" w14:textId="4427CCBB" w:rsidR="00090735" w:rsidRPr="0015441B" w:rsidRDefault="00090735" w:rsidP="00BB0FF9">
            <w:pPr>
              <w:spacing w:before="60" w:after="60"/>
              <w:jc w:val="both"/>
              <w:rPr>
                <w:i/>
              </w:rPr>
            </w:pPr>
            <w:r w:rsidRPr="00090735">
              <w:rPr>
                <w:b/>
              </w:rPr>
              <w:t>Zobowiązanie podmiotu udostępniającego zasoby</w:t>
            </w:r>
            <w:r w:rsidR="00213D86">
              <w:rPr>
                <w:b/>
              </w:rPr>
              <w:t xml:space="preserve"> – </w:t>
            </w:r>
            <w:r w:rsidR="00213D86" w:rsidRPr="0015441B">
              <w:rPr>
                <w:b/>
                <w:i/>
              </w:rPr>
              <w:t>w przypadku polegania na zasobach podmiotów trzecich</w:t>
            </w:r>
          </w:p>
          <w:p w14:paraId="41573265" w14:textId="77777777" w:rsidR="00090735" w:rsidRPr="001B365B" w:rsidRDefault="00090735" w:rsidP="00BB0FF9">
            <w:pPr>
              <w:spacing w:after="40"/>
              <w:jc w:val="both"/>
            </w:pPr>
            <w:r w:rsidRPr="0009073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42B8294" w14:textId="77777777" w:rsidR="00090735" w:rsidRPr="004B707F" w:rsidRDefault="001B365B" w:rsidP="00090735">
      <w:pPr>
        <w:numPr>
          <w:ilvl w:val="1"/>
          <w:numId w:val="1"/>
        </w:numPr>
        <w:spacing w:before="120"/>
        <w:jc w:val="both"/>
        <w:outlineLvl w:val="1"/>
        <w:rPr>
          <w:b/>
          <w:iCs/>
          <w:color w:val="000000"/>
          <w:lang w:val="x-none" w:eastAsia="x-none"/>
        </w:rPr>
      </w:pPr>
      <w:r w:rsidRPr="004B707F">
        <w:rPr>
          <w:b/>
          <w:iCs/>
          <w:color w:val="000000"/>
          <w:lang w:val="x-none" w:eastAsia="x-none"/>
        </w:rPr>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aktualnych na dzień złożenia, następujących podmiotowych środków</w:t>
      </w:r>
      <w:r w:rsidRPr="004B707F">
        <w:rPr>
          <w:b/>
          <w:iCs/>
          <w:color w:val="000000"/>
          <w:lang w:eastAsia="x-none"/>
        </w:rPr>
        <w:t xml:space="preserve"> dowodowych: </w:t>
      </w:r>
    </w:p>
    <w:p w14:paraId="643D13F9" w14:textId="77777777" w:rsidR="00090735"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p w14:paraId="0935F22A" w14:textId="77777777" w:rsidR="00336F8D" w:rsidRPr="004B707F" w:rsidRDefault="00336F8D" w:rsidP="00336F8D">
      <w:pPr>
        <w:tabs>
          <w:tab w:val="left" w:pos="708"/>
        </w:tabs>
        <w:spacing w:before="120" w:after="60"/>
        <w:ind w:left="1037"/>
        <w:jc w:val="both"/>
        <w:outlineLvl w:val="1"/>
        <w:rPr>
          <w:b/>
          <w:iCs/>
          <w:color w:val="000000"/>
          <w:lang w:eastAsia="x-none"/>
        </w:rPr>
      </w:pP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090735" w:rsidRPr="001B365B" w14:paraId="24D6D025"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163417BE" w14:textId="77777777" w:rsidR="00090735" w:rsidRPr="001B365B" w:rsidRDefault="00090735" w:rsidP="00BB0FF9">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77F9728" w14:textId="77777777" w:rsidR="00090735" w:rsidRPr="001B365B" w:rsidRDefault="00090735" w:rsidP="00BB0FF9">
            <w:pPr>
              <w:spacing w:before="60" w:after="120"/>
              <w:jc w:val="both"/>
            </w:pPr>
            <w:r w:rsidRPr="001B365B">
              <w:rPr>
                <w:b/>
                <w:sz w:val="20"/>
                <w:szCs w:val="20"/>
              </w:rPr>
              <w:t>Wymagany dokument</w:t>
            </w:r>
          </w:p>
        </w:tc>
      </w:tr>
      <w:tr w:rsidR="00090735" w:rsidRPr="001B365B" w14:paraId="3A02F7D6"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5FFBE385" w14:textId="77777777" w:rsidR="00090735" w:rsidRPr="001B365B" w:rsidRDefault="00090735" w:rsidP="00BB0FF9">
            <w:pPr>
              <w:spacing w:before="60" w:after="120"/>
              <w:jc w:val="center"/>
            </w:pPr>
            <w:r w:rsidRPr="00090735">
              <w:t>1</w:t>
            </w:r>
          </w:p>
        </w:tc>
        <w:tc>
          <w:tcPr>
            <w:tcW w:w="7662" w:type="dxa"/>
            <w:tcBorders>
              <w:top w:val="single" w:sz="4" w:space="0" w:color="auto"/>
              <w:left w:val="single" w:sz="4" w:space="0" w:color="auto"/>
              <w:bottom w:val="single" w:sz="4" w:space="0" w:color="auto"/>
              <w:right w:val="single" w:sz="4" w:space="0" w:color="auto"/>
            </w:tcBorders>
            <w:hideMark/>
          </w:tcPr>
          <w:p w14:paraId="5D545B7A" w14:textId="77777777" w:rsidR="00090735" w:rsidRPr="001B365B" w:rsidRDefault="00090735" w:rsidP="00BB0FF9">
            <w:pPr>
              <w:spacing w:before="60" w:after="120"/>
              <w:jc w:val="both"/>
              <w:rPr>
                <w:b/>
                <w:bCs/>
              </w:rPr>
            </w:pPr>
            <w:r w:rsidRPr="00090735">
              <w:rPr>
                <w:b/>
                <w:bCs/>
              </w:rPr>
              <w:t>Wykaz robót budowanych</w:t>
            </w:r>
          </w:p>
          <w:p w14:paraId="08464252" w14:textId="095B8AC1" w:rsidR="00090735" w:rsidRPr="00090735" w:rsidRDefault="00090735" w:rsidP="00BB0FF9">
            <w:pPr>
              <w:spacing w:before="60" w:after="120"/>
              <w:jc w:val="both"/>
            </w:pPr>
            <w:r w:rsidRPr="00090735">
              <w:lastRenderedPageBreak/>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BF08EC">
              <w:rPr>
                <w:b/>
                <w:bCs/>
              </w:rPr>
              <w:t>załącznik Nr 5</w:t>
            </w:r>
            <w:r w:rsidRPr="004B707F">
              <w:rPr>
                <w:b/>
                <w:bCs/>
              </w:rPr>
              <w:t xml:space="preserve"> do SWZ.</w:t>
            </w:r>
            <w:r w:rsidRPr="00090735">
              <w:t xml:space="preserve">  </w:t>
            </w:r>
          </w:p>
          <w:p w14:paraId="0A6B05F4" w14:textId="77777777" w:rsidR="00090735" w:rsidRPr="00090735" w:rsidRDefault="00090735" w:rsidP="00BB0FF9">
            <w:pPr>
              <w:spacing w:before="60" w:after="120"/>
              <w:jc w:val="both"/>
            </w:pPr>
          </w:p>
          <w:p w14:paraId="46D02407" w14:textId="77777777" w:rsidR="00090735" w:rsidRPr="001B365B" w:rsidRDefault="00090735" w:rsidP="00BB0FF9">
            <w:pPr>
              <w:spacing w:before="60" w:after="120"/>
              <w:jc w:val="both"/>
            </w:pPr>
            <w:r w:rsidRPr="00090735">
              <w:t>Jeżeli Wykonawca powołuje się na doświadczenie w realizacji robót budowlanych wykonywanych wspólnie z innymi Wykonawcami, wykaz robót budowlanych dotyczy robót budowlanych, w których wykonaniu Wykonawca ten bezpośrednio uczestniczył.</w:t>
            </w:r>
          </w:p>
        </w:tc>
      </w:tr>
    </w:tbl>
    <w:p w14:paraId="15B59691" w14:textId="77777777" w:rsidR="00090735" w:rsidRPr="001B365B" w:rsidRDefault="00090735" w:rsidP="00450464">
      <w:pPr>
        <w:tabs>
          <w:tab w:val="left" w:pos="708"/>
        </w:tabs>
        <w:jc w:val="both"/>
        <w:outlineLvl w:val="1"/>
        <w:rPr>
          <w:bCs/>
          <w:iCs/>
          <w:color w:val="000000"/>
          <w:sz w:val="16"/>
          <w:szCs w:val="16"/>
          <w:lang w:eastAsia="x-none"/>
        </w:rPr>
      </w:pPr>
    </w:p>
    <w:p w14:paraId="725DFE0E"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90735" w:rsidRPr="001B365B" w14:paraId="7EE810B1" w14:textId="77777777" w:rsidTr="00495025">
        <w:tc>
          <w:tcPr>
            <w:tcW w:w="708" w:type="dxa"/>
            <w:tcBorders>
              <w:top w:val="single" w:sz="4" w:space="0" w:color="auto"/>
              <w:left w:val="single" w:sz="4" w:space="0" w:color="auto"/>
              <w:bottom w:val="single" w:sz="4" w:space="0" w:color="auto"/>
              <w:right w:val="single" w:sz="4" w:space="0" w:color="auto"/>
            </w:tcBorders>
            <w:hideMark/>
          </w:tcPr>
          <w:p w14:paraId="1AE866EF" w14:textId="77777777" w:rsidR="00090735" w:rsidRPr="001B365B" w:rsidRDefault="00090735" w:rsidP="00BB0FF9">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1B365B" w:rsidRDefault="00090735" w:rsidP="00BB0FF9">
            <w:pPr>
              <w:spacing w:before="60" w:after="120"/>
              <w:jc w:val="both"/>
            </w:pPr>
            <w:r w:rsidRPr="001B365B">
              <w:rPr>
                <w:b/>
                <w:sz w:val="20"/>
                <w:szCs w:val="20"/>
              </w:rPr>
              <w:t>Wymagany dokument</w:t>
            </w:r>
          </w:p>
        </w:tc>
      </w:tr>
      <w:tr w:rsidR="00881E5A" w:rsidRPr="001B365B" w14:paraId="6F98C7B6" w14:textId="77777777" w:rsidTr="00495025">
        <w:tc>
          <w:tcPr>
            <w:tcW w:w="708" w:type="dxa"/>
            <w:tcBorders>
              <w:top w:val="single" w:sz="4" w:space="0" w:color="auto"/>
              <w:left w:val="single" w:sz="4" w:space="0" w:color="auto"/>
              <w:bottom w:val="single" w:sz="4" w:space="0" w:color="auto"/>
              <w:right w:val="single" w:sz="4" w:space="0" w:color="auto"/>
            </w:tcBorders>
          </w:tcPr>
          <w:p w14:paraId="4D706879" w14:textId="5D701D36" w:rsidR="00881E5A" w:rsidRPr="00090735" w:rsidRDefault="006B0E68" w:rsidP="00BB0FF9">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52A7CF68" w14:textId="73958FC4" w:rsidR="00881E5A" w:rsidRDefault="002959CF" w:rsidP="002959CF">
            <w:pPr>
              <w:jc w:val="both"/>
              <w:rPr>
                <w:rFonts w:eastAsia="Calibri"/>
                <w:lang w:eastAsia="en-US"/>
              </w:rPr>
            </w:pPr>
            <w:r>
              <w:rPr>
                <w:rFonts w:eastAsia="Calibri"/>
                <w:b/>
                <w:bCs/>
                <w:lang w:eastAsia="en-US"/>
              </w:rPr>
              <w:t>Oświadczenie</w:t>
            </w:r>
            <w:r w:rsidR="00881E5A" w:rsidRPr="00881E5A">
              <w:rPr>
                <w:rFonts w:eastAsia="Calibri"/>
                <w:b/>
                <w:bCs/>
                <w:lang w:eastAsia="en-US"/>
              </w:rPr>
              <w:t xml:space="preserve"> wykonawcy o aktualności informacji zawartych w oświadczeniu, o którym mowa w art. 125 ust. 1 ustawy </w:t>
            </w:r>
            <w:proofErr w:type="spellStart"/>
            <w:r w:rsidR="00881E5A" w:rsidRPr="00881E5A">
              <w:rPr>
                <w:rFonts w:eastAsia="Calibri"/>
                <w:b/>
                <w:bCs/>
                <w:lang w:eastAsia="en-US"/>
              </w:rPr>
              <w:t>Pzp</w:t>
            </w:r>
            <w:proofErr w:type="spellEnd"/>
            <w:r w:rsidR="00881E5A" w:rsidRPr="00881E5A">
              <w:rPr>
                <w:rFonts w:eastAsia="Calibri"/>
                <w:b/>
                <w:bCs/>
                <w:lang w:eastAsia="en-US"/>
              </w:rPr>
              <w:t>,</w:t>
            </w:r>
            <w:r w:rsidR="00881E5A" w:rsidRPr="00881E5A">
              <w:rPr>
                <w:rFonts w:eastAsia="Calibri"/>
                <w:lang w:eastAsia="en-US"/>
              </w:rPr>
              <w:t xml:space="preserve"> w zakresie podstaw wykluczenia z postępowania </w:t>
            </w:r>
            <w:r>
              <w:rPr>
                <w:rFonts w:eastAsia="Calibri"/>
                <w:lang w:eastAsia="en-US"/>
              </w:rPr>
              <w:t xml:space="preserve">na podstawie art. 108 ust. 1 ustawy </w:t>
            </w:r>
            <w:proofErr w:type="spellStart"/>
            <w:r>
              <w:rPr>
                <w:rFonts w:eastAsia="Calibri"/>
                <w:lang w:eastAsia="en-US"/>
              </w:rPr>
              <w:t>Pzp</w:t>
            </w:r>
            <w:proofErr w:type="spellEnd"/>
            <w:r w:rsidR="00206D40">
              <w:rPr>
                <w:rFonts w:eastAsia="Calibri"/>
                <w:lang w:eastAsia="en-US"/>
              </w:rPr>
              <w:t xml:space="preserve"> </w:t>
            </w:r>
            <w:r w:rsidR="00206D40" w:rsidRPr="00206D40">
              <w:rPr>
                <w:rFonts w:eastAsia="Calibri"/>
                <w:b/>
                <w:lang w:eastAsia="en-US"/>
              </w:rPr>
              <w:t>– załącznik nr 6 do SWZ</w:t>
            </w:r>
          </w:p>
          <w:p w14:paraId="6C64BC4D" w14:textId="27A6EF16" w:rsidR="006B0E68" w:rsidRPr="00881E5A" w:rsidRDefault="006B0E68" w:rsidP="00881E5A">
            <w:pPr>
              <w:rPr>
                <w:rFonts w:eastAsia="Calibri"/>
                <w:lang w:eastAsia="en-US"/>
              </w:rPr>
            </w:pPr>
          </w:p>
        </w:tc>
      </w:tr>
    </w:tbl>
    <w:p w14:paraId="2A07CAFE" w14:textId="77777777" w:rsidR="001B365B" w:rsidRPr="001B365B" w:rsidRDefault="001B365B" w:rsidP="001B365B">
      <w:pPr>
        <w:tabs>
          <w:tab w:val="left" w:pos="708"/>
        </w:tabs>
        <w:ind w:left="680"/>
        <w:jc w:val="both"/>
        <w:outlineLvl w:val="1"/>
        <w:rPr>
          <w:bCs/>
          <w:iCs/>
          <w:color w:val="000000"/>
          <w:sz w:val="16"/>
          <w:szCs w:val="16"/>
          <w:lang w:eastAsia="x-none"/>
        </w:rPr>
      </w:pPr>
    </w:p>
    <w:p w14:paraId="080335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2D6D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044B9A8D" w14:textId="77777777" w:rsidR="00090735" w:rsidRPr="001B365B" w:rsidRDefault="001B365B" w:rsidP="00090735">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2" w:name="_Toc258314249"/>
    </w:p>
    <w:p w14:paraId="6374B9CF" w14:textId="77777777" w:rsidR="00090735" w:rsidRPr="001B365B" w:rsidRDefault="00090735" w:rsidP="004B707F">
      <w:pPr>
        <w:spacing w:before="120"/>
        <w:ind w:left="680"/>
        <w:jc w:val="both"/>
        <w:outlineLvl w:val="1"/>
        <w:rPr>
          <w:bCs/>
          <w:iCs/>
          <w:color w:val="000000"/>
          <w:lang w:eastAsia="x-none"/>
        </w:rPr>
      </w:pPr>
    </w:p>
    <w:p w14:paraId="100928F2" w14:textId="77777777"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4A749139"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4F4123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26BD85E"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70BCA507"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1013F236"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3FAE0C"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4F9992FF" w14:textId="24E644FC" w:rsidR="00090735" w:rsidRPr="009863CC" w:rsidRDefault="00090735" w:rsidP="00450464">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3"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3"/>
      <w:r w:rsidRPr="001B365B">
        <w:rPr>
          <w:bCs/>
          <w:iCs/>
          <w:color w:val="000000"/>
          <w:lang w:eastAsia="x-none"/>
        </w:rPr>
        <w:t xml:space="preserve"> SWZ, dotyczące tych podmiotów, na potwierdzenie, że nie zachodzą wobec nich podstawy wykluczenia z postępowania.</w:t>
      </w:r>
    </w:p>
    <w:p w14:paraId="51A9121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5E279A7A" w14:textId="19073B9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305E14E9"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2454F94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7289CA6D" w14:textId="39A6F1AE" w:rsidR="001B365B" w:rsidRPr="004B707F" w:rsidRDefault="00090735" w:rsidP="004B707F">
      <w:pPr>
        <w:numPr>
          <w:ilvl w:val="1"/>
          <w:numId w:val="1"/>
        </w:numPr>
        <w:spacing w:before="120"/>
        <w:jc w:val="both"/>
        <w:outlineLvl w:val="1"/>
        <w:rPr>
          <w:b/>
          <w:iCs/>
          <w:color w:val="000000"/>
          <w:lang w:val="x-none" w:eastAsia="x-none"/>
        </w:rPr>
      </w:pPr>
      <w:r w:rsidRPr="004B707F">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4B707F">
        <w:rPr>
          <w:b/>
          <w:iCs/>
          <w:color w:val="000000"/>
          <w:lang w:eastAsia="x-none"/>
        </w:rPr>
        <w:t>.</w:t>
      </w:r>
    </w:p>
    <w:p w14:paraId="2B27AD0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żąda, aby przed przystąpieniem do wykonania zamówienia Wykonawca, podał nazwy, dane kontaktowe oraz przedstawicieli, Podwykonawców zaangażowanych w realizację zamówienia, jeżeli są już znani.</w:t>
      </w:r>
    </w:p>
    <w:p w14:paraId="2C2517D8" w14:textId="77777777" w:rsidR="00090735" w:rsidRPr="001B365B" w:rsidRDefault="001B365B" w:rsidP="00090735">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26108573" w14:textId="77777777" w:rsidR="008C519B" w:rsidRPr="003E0512" w:rsidRDefault="008C519B" w:rsidP="008C519B">
      <w:pPr>
        <w:spacing w:before="120"/>
        <w:ind w:left="680"/>
        <w:jc w:val="both"/>
        <w:outlineLvl w:val="1"/>
        <w:rPr>
          <w:bCs/>
          <w:iCs/>
          <w:color w:val="000000"/>
          <w:lang w:eastAsia="x-none"/>
        </w:rPr>
      </w:pPr>
    </w:p>
    <w:p w14:paraId="62DC474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37A8032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EE5FE7D" w14:textId="0D6AD5C3"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0E45B7E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23ADFF74"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52DBE62"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6ABCCC46" w14:textId="77777777" w:rsidR="00DB1780" w:rsidRDefault="001B365B" w:rsidP="00DB178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5E2E130" w14:textId="77777777" w:rsidR="0027291C" w:rsidRPr="0027291C" w:rsidRDefault="0027291C" w:rsidP="0027291C">
      <w:pPr>
        <w:pStyle w:val="Akapitzlist"/>
        <w:numPr>
          <w:ilvl w:val="1"/>
          <w:numId w:val="1"/>
        </w:numPr>
        <w:jc w:val="both"/>
        <w:rPr>
          <w:rFonts w:ascii="Times New Roman" w:eastAsia="Times New Roman" w:hAnsi="Times New Roman"/>
          <w:b/>
          <w:iCs/>
          <w:color w:val="000000"/>
          <w:sz w:val="24"/>
          <w:szCs w:val="24"/>
          <w:u w:val="single"/>
          <w:lang w:val="x-none" w:eastAsia="x-none"/>
        </w:rPr>
      </w:pPr>
      <w:r w:rsidRPr="0027291C">
        <w:rPr>
          <w:rFonts w:ascii="Times New Roman" w:eastAsia="Times New Roman" w:hAnsi="Times New Roman"/>
          <w:iCs/>
          <w:color w:val="000000"/>
          <w:sz w:val="24"/>
          <w:szCs w:val="24"/>
          <w:lang w:val="x-none" w:eastAsia="x-none"/>
        </w:rPr>
        <w:t>Wykonawcy wspólnie ubiegający się o udzielenie zamówienia</w:t>
      </w:r>
      <w:r w:rsidRPr="001D2818">
        <w:rPr>
          <w:rFonts w:ascii="Times New Roman" w:eastAsia="Times New Roman" w:hAnsi="Times New Roman"/>
          <w:b/>
          <w:iCs/>
          <w:color w:val="000000"/>
          <w:sz w:val="24"/>
          <w:szCs w:val="24"/>
          <w:lang w:val="x-none" w:eastAsia="x-none"/>
        </w:rPr>
        <w:t xml:space="preserve"> </w:t>
      </w:r>
      <w:r w:rsidRPr="0027291C">
        <w:rPr>
          <w:rFonts w:ascii="Times New Roman" w:eastAsia="Times New Roman" w:hAnsi="Times New Roman"/>
          <w:b/>
          <w:iCs/>
          <w:color w:val="000000"/>
          <w:sz w:val="24"/>
          <w:szCs w:val="24"/>
          <w:u w:val="single"/>
          <w:lang w:val="x-none" w:eastAsia="x-none"/>
        </w:rPr>
        <w:t xml:space="preserve">dołączają do oferty oświadczenie, z którego wynika, które roboty budowlane wykonają poszczególni wykonawcy. Wzór oświadczenia stanowi załącznik nr 1A do Formularza oferty. </w:t>
      </w:r>
    </w:p>
    <w:p w14:paraId="1FC78FC3" w14:textId="77777777" w:rsidR="0027291C" w:rsidRDefault="0027291C" w:rsidP="0027291C">
      <w:pPr>
        <w:spacing w:before="120"/>
        <w:ind w:left="680"/>
        <w:jc w:val="both"/>
        <w:outlineLvl w:val="1"/>
        <w:rPr>
          <w:bCs/>
          <w:iCs/>
          <w:color w:val="000000"/>
          <w:lang w:val="x-none" w:eastAsia="x-none"/>
        </w:rPr>
      </w:pPr>
    </w:p>
    <w:p w14:paraId="0717008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2"/>
    </w:p>
    <w:p w14:paraId="187B664D" w14:textId="77777777"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lastRenderedPageBreak/>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14:paraId="5110611A"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747"/>
      <w:r w:rsidRPr="001B365B">
        <w:rPr>
          <w:bCs/>
          <w:iCs/>
          <w:color w:val="000000"/>
          <w:lang w:val="x-none" w:eastAsia="x-none"/>
        </w:rPr>
        <w:t>Korzystanie z Platformy przez Wykonawcę jest bezpłatne</w:t>
      </w:r>
      <w:bookmarkEnd w:id="14"/>
      <w:r w:rsidRPr="001B365B">
        <w:rPr>
          <w:bCs/>
          <w:iCs/>
          <w:color w:val="000000"/>
          <w:lang w:val="x-none" w:eastAsia="x-none"/>
        </w:rPr>
        <w:t>.</w:t>
      </w:r>
    </w:p>
    <w:p w14:paraId="7C6A0712" w14:textId="7A2A1BF6" w:rsidR="001B365B" w:rsidRPr="0027291C" w:rsidRDefault="001B365B" w:rsidP="0027291C">
      <w:pPr>
        <w:numPr>
          <w:ilvl w:val="1"/>
          <w:numId w:val="1"/>
        </w:numPr>
        <w:spacing w:before="120"/>
        <w:jc w:val="both"/>
        <w:outlineLvl w:val="1"/>
        <w:rPr>
          <w:b/>
          <w:bCs/>
          <w:iCs/>
          <w:color w:val="000000"/>
          <w:lang w:eastAsia="x-none"/>
        </w:rPr>
      </w:pPr>
      <w:bookmarkStart w:id="15" w:name="_Hlk37863788"/>
      <w:r w:rsidRPr="001B365B">
        <w:rPr>
          <w:bCs/>
          <w:iCs/>
          <w:color w:val="000000"/>
          <w:lang w:val="x-none" w:eastAsia="x-none"/>
        </w:rPr>
        <w:t xml:space="preserve">Na Platformie postępowanie prowadzone jest pod nazwą: </w:t>
      </w:r>
      <w:r w:rsidR="0027291C" w:rsidRPr="0027291C">
        <w:rPr>
          <w:b/>
          <w:bCs/>
          <w:iCs/>
          <w:color w:val="000000"/>
          <w:lang w:eastAsia="x-none"/>
        </w:rPr>
        <w:t xml:space="preserve">„Strefa </w:t>
      </w:r>
      <w:r w:rsidR="00AA4C9F">
        <w:rPr>
          <w:b/>
          <w:bCs/>
          <w:iCs/>
          <w:color w:val="000000"/>
          <w:lang w:eastAsia="x-none"/>
        </w:rPr>
        <w:t>wypoczynku we  Wtórek,</w:t>
      </w:r>
      <w:r w:rsidR="0027291C" w:rsidRPr="0027291C">
        <w:rPr>
          <w:b/>
          <w:bCs/>
          <w:iCs/>
          <w:color w:val="000000"/>
          <w:lang w:eastAsia="x-none"/>
        </w:rPr>
        <w:t xml:space="preserve"> Gmina Ostrów Wielkopolski, woj. wielkopolskie”</w:t>
      </w:r>
      <w:r w:rsidR="0027291C">
        <w:rPr>
          <w:b/>
          <w:bCs/>
          <w:iCs/>
          <w:color w:val="000000"/>
          <w:lang w:eastAsia="x-none"/>
        </w:rPr>
        <w:t xml:space="preserve"> </w:t>
      </w:r>
      <w:r w:rsidRPr="0027291C">
        <w:rPr>
          <w:bCs/>
          <w:iCs/>
          <w:color w:val="000000"/>
          <w:lang w:val="x-none" w:eastAsia="x-none"/>
        </w:rPr>
        <w:t xml:space="preserve">– znak sprawy: </w:t>
      </w:r>
      <w:bookmarkEnd w:id="15"/>
      <w:r w:rsidR="00090735" w:rsidRPr="0027291C">
        <w:rPr>
          <w:b/>
          <w:bCs/>
          <w:iCs/>
          <w:color w:val="000000"/>
          <w:lang w:val="x-none" w:eastAsia="x-none"/>
        </w:rPr>
        <w:t>IGK-PZ.271.1.</w:t>
      </w:r>
      <w:r w:rsidR="00AA4C9F">
        <w:rPr>
          <w:b/>
          <w:bCs/>
          <w:iCs/>
          <w:color w:val="000000"/>
          <w:lang w:eastAsia="x-none"/>
        </w:rPr>
        <w:t>3</w:t>
      </w:r>
      <w:r w:rsidR="00090735" w:rsidRPr="0027291C">
        <w:rPr>
          <w:b/>
          <w:bCs/>
          <w:iCs/>
          <w:color w:val="000000"/>
          <w:lang w:val="x-none" w:eastAsia="x-none"/>
        </w:rPr>
        <w:t>.202</w:t>
      </w:r>
      <w:r w:rsidR="0027291C" w:rsidRPr="0027291C">
        <w:rPr>
          <w:b/>
          <w:bCs/>
          <w:iCs/>
          <w:color w:val="000000"/>
          <w:lang w:val="x-none" w:eastAsia="x-none"/>
        </w:rPr>
        <w:t>2</w:t>
      </w:r>
      <w:r w:rsidRPr="0027291C">
        <w:rPr>
          <w:bCs/>
          <w:iCs/>
          <w:color w:val="000000"/>
          <w:lang w:eastAsia="x-none"/>
        </w:rPr>
        <w:t>.</w:t>
      </w:r>
    </w:p>
    <w:p w14:paraId="0A9E3B92"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6"/>
      <w:r w:rsidRPr="001B365B">
        <w:rPr>
          <w:bCs/>
          <w:iCs/>
          <w:color w:val="000000"/>
          <w:lang w:eastAsia="x-none"/>
        </w:rPr>
        <w:t>.</w:t>
      </w:r>
    </w:p>
    <w:p w14:paraId="73601798"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41"/>
      <w:r w:rsidRPr="001B365B">
        <w:rPr>
          <w:bCs/>
          <w:iCs/>
          <w:color w:val="000000"/>
          <w:lang w:val="x-none" w:eastAsia="x-none"/>
        </w:rPr>
        <w:t>Wykonawca zamierzający wziąć udział w postępowaniu musi posiadać konto na Platformie</w:t>
      </w:r>
      <w:bookmarkEnd w:id="17"/>
      <w:r w:rsidRPr="001B365B">
        <w:rPr>
          <w:bCs/>
          <w:iCs/>
          <w:color w:val="000000"/>
          <w:lang w:eastAsia="x-none"/>
        </w:rPr>
        <w:t>.</w:t>
      </w:r>
    </w:p>
    <w:p w14:paraId="48760DF7"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8"/>
      <w:r w:rsidRPr="001B365B">
        <w:rPr>
          <w:bCs/>
          <w:iCs/>
          <w:color w:val="000000"/>
          <w:lang w:eastAsia="x-none"/>
        </w:rPr>
        <w:t>, podpisu zaufanego lub podpisu osobistego.</w:t>
      </w:r>
    </w:p>
    <w:p w14:paraId="74029E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3822343" w14:textId="5A7D85A9"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w:t>
      </w:r>
      <w:r w:rsidR="007E1192">
        <w:rPr>
          <w:bCs/>
          <w:iCs/>
          <w:color w:val="000000"/>
          <w:lang w:eastAsia="x-none"/>
        </w:rPr>
        <w:t>bliczne (</w:t>
      </w:r>
      <w:proofErr w:type="spellStart"/>
      <w:r w:rsidR="007E1192">
        <w:rPr>
          <w:bCs/>
          <w:iCs/>
          <w:color w:val="000000"/>
          <w:lang w:eastAsia="x-none"/>
        </w:rPr>
        <w:t>t.j</w:t>
      </w:r>
      <w:proofErr w:type="spellEnd"/>
      <w:r w:rsidR="007E1192">
        <w:rPr>
          <w:bCs/>
          <w:iCs/>
          <w:color w:val="000000"/>
          <w:lang w:eastAsia="x-none"/>
        </w:rPr>
        <w:t xml:space="preserve"> Dz.U.2021, poz. 2070 ze zm.</w:t>
      </w:r>
      <w:r w:rsidRPr="001B365B">
        <w:rPr>
          <w:bCs/>
          <w:iCs/>
          <w:color w:val="000000"/>
          <w:lang w:eastAsia="x-none"/>
        </w:rPr>
        <w:t>);</w:t>
      </w:r>
    </w:p>
    <w:p w14:paraId="528F9449" w14:textId="45829B76"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t>
      </w:r>
      <w:r w:rsidR="007E1192">
        <w:rPr>
          <w:bCs/>
          <w:iCs/>
          <w:color w:val="000000"/>
          <w:lang w:eastAsia="x-none"/>
        </w:rPr>
        <w:t>wodach osobistych (</w:t>
      </w:r>
      <w:proofErr w:type="spellStart"/>
      <w:r w:rsidR="007E1192">
        <w:rPr>
          <w:bCs/>
          <w:iCs/>
          <w:color w:val="000000"/>
          <w:lang w:eastAsia="x-none"/>
        </w:rPr>
        <w:t>t.j</w:t>
      </w:r>
      <w:proofErr w:type="spellEnd"/>
      <w:r w:rsidR="007E1192">
        <w:rPr>
          <w:bCs/>
          <w:iCs/>
          <w:color w:val="000000"/>
          <w:lang w:eastAsia="x-none"/>
        </w:rPr>
        <w:t xml:space="preserve"> Dz.U.2021, poz. 816 ze zm.</w:t>
      </w:r>
      <w:r w:rsidRPr="001B365B">
        <w:rPr>
          <w:bCs/>
          <w:iCs/>
          <w:color w:val="000000"/>
          <w:lang w:eastAsia="x-none"/>
        </w:rPr>
        <w:t>).</w:t>
      </w:r>
    </w:p>
    <w:p w14:paraId="69389147"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936911"/>
      <w:r w:rsidRPr="001B365B">
        <w:rPr>
          <w:bCs/>
          <w:iCs/>
          <w:color w:val="000000"/>
          <w:lang w:val="x-none" w:eastAsia="x-none"/>
        </w:rPr>
        <w:t>Zalecenia Zamawiającego odnośnie kwalifikowanego podpisu elektronicznego</w:t>
      </w:r>
      <w:bookmarkEnd w:id="19"/>
      <w:r w:rsidRPr="001B365B">
        <w:rPr>
          <w:bCs/>
          <w:iCs/>
          <w:color w:val="000000"/>
          <w:lang w:eastAsia="x-none"/>
        </w:rPr>
        <w:t>:</w:t>
      </w:r>
    </w:p>
    <w:p w14:paraId="3A2A4C0D"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0"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0"/>
      <w:proofErr w:type="spellEnd"/>
      <w:r w:rsidRPr="001B365B">
        <w:rPr>
          <w:bCs/>
          <w:iCs/>
          <w:color w:val="000000"/>
          <w:lang w:eastAsia="x-none"/>
        </w:rPr>
        <w:t>;</w:t>
      </w:r>
    </w:p>
    <w:p w14:paraId="03B460D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9F41B4E"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4C85B32"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7004"/>
      <w:r w:rsidRPr="001B365B">
        <w:rPr>
          <w:bCs/>
          <w:iCs/>
          <w:color w:val="000000"/>
          <w:lang w:val="x-none" w:eastAsia="x-none"/>
        </w:rPr>
        <w:t>Zamawiający określa następujące wymagania sprzętowo – aplikacyjne pozwalające na korzystanie z Platformy</w:t>
      </w:r>
      <w:bookmarkEnd w:id="21"/>
      <w:r w:rsidRPr="001B365B">
        <w:rPr>
          <w:bCs/>
          <w:iCs/>
          <w:color w:val="000000"/>
          <w:lang w:eastAsia="x-none"/>
        </w:rPr>
        <w:t>:</w:t>
      </w:r>
    </w:p>
    <w:p w14:paraId="755F8186"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2" w:name="_Hlk37937034"/>
      <w:r w:rsidRPr="001B365B">
        <w:rPr>
          <w:bCs/>
          <w:iCs/>
          <w:color w:val="000000"/>
          <w:lang w:val="x-none" w:eastAsia="x-none"/>
        </w:rPr>
        <w:t>stały dostęp do sieci Internet</w:t>
      </w:r>
      <w:bookmarkEnd w:id="22"/>
      <w:r w:rsidRPr="001B365B">
        <w:rPr>
          <w:bCs/>
          <w:iCs/>
          <w:color w:val="000000"/>
          <w:lang w:eastAsia="x-none"/>
        </w:rPr>
        <w:t>;</w:t>
      </w:r>
    </w:p>
    <w:p w14:paraId="6BF8F540" w14:textId="77777777" w:rsidR="001B365B" w:rsidRPr="001B365B" w:rsidRDefault="001B365B" w:rsidP="0013626A">
      <w:pPr>
        <w:numPr>
          <w:ilvl w:val="0"/>
          <w:numId w:val="13"/>
        </w:numPr>
        <w:spacing w:before="60" w:after="60"/>
        <w:jc w:val="both"/>
        <w:outlineLvl w:val="1"/>
        <w:rPr>
          <w:bCs/>
          <w:iCs/>
          <w:lang w:eastAsia="x-none"/>
        </w:rPr>
      </w:pPr>
      <w:bookmarkStart w:id="23" w:name="_Hlk37937050"/>
      <w:r w:rsidRPr="001B365B">
        <w:rPr>
          <w:bCs/>
          <w:iCs/>
          <w:lang w:eastAsia="x-none"/>
        </w:rPr>
        <w:t>posiadanie dowolnej i aktywnej skrzynki poczty elektronicznej (e-mail)</w:t>
      </w:r>
      <w:bookmarkEnd w:id="23"/>
      <w:r w:rsidRPr="001B365B">
        <w:rPr>
          <w:bCs/>
          <w:iCs/>
          <w:lang w:eastAsia="x-none"/>
        </w:rPr>
        <w:t>,</w:t>
      </w:r>
    </w:p>
    <w:p w14:paraId="48E596F4" w14:textId="77777777" w:rsidR="001B365B" w:rsidRPr="001B365B" w:rsidRDefault="001B365B" w:rsidP="0013626A">
      <w:pPr>
        <w:numPr>
          <w:ilvl w:val="0"/>
          <w:numId w:val="13"/>
        </w:numPr>
        <w:spacing w:before="60" w:after="60"/>
        <w:jc w:val="both"/>
        <w:outlineLvl w:val="1"/>
        <w:rPr>
          <w:bCs/>
          <w:iCs/>
          <w:lang w:eastAsia="x-none"/>
        </w:rPr>
      </w:pPr>
      <w:bookmarkStart w:id="24" w:name="_Hlk37937074"/>
      <w:r w:rsidRPr="001B365B">
        <w:t>komputer z zainstalowanym systemem operacyjnym Windows 7 (lub nowszym) albo Linux</w:t>
      </w:r>
      <w:bookmarkEnd w:id="24"/>
      <w:r w:rsidRPr="001B365B">
        <w:rPr>
          <w:bCs/>
          <w:iCs/>
          <w:lang w:eastAsia="x-none"/>
        </w:rPr>
        <w:t>,</w:t>
      </w:r>
    </w:p>
    <w:p w14:paraId="2ADCEE7A" w14:textId="227B4BA7" w:rsidR="001B365B" w:rsidRPr="001B365B" w:rsidRDefault="001B365B" w:rsidP="0013626A">
      <w:pPr>
        <w:numPr>
          <w:ilvl w:val="0"/>
          <w:numId w:val="13"/>
        </w:numPr>
        <w:spacing w:before="60" w:after="60"/>
        <w:jc w:val="both"/>
        <w:outlineLvl w:val="1"/>
        <w:rPr>
          <w:bCs/>
          <w:iCs/>
          <w:lang w:eastAsia="x-none"/>
        </w:rPr>
      </w:pPr>
      <w:bookmarkStart w:id="25" w:name="_Hlk37937092"/>
      <w:r w:rsidRPr="001B365B">
        <w:rPr>
          <w:bCs/>
          <w:iCs/>
          <w:lang w:eastAsia="x-none"/>
        </w:rPr>
        <w:t>zainstalowana dowolna przeglądarka internetowa</w:t>
      </w:r>
      <w:r w:rsidRPr="001B365B">
        <w:t xml:space="preserve"> - Platforma </w:t>
      </w:r>
      <w:r w:rsidR="007E1192">
        <w:t xml:space="preserve">współpracuje </w:t>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5"/>
      <w:r w:rsidRPr="001B365B">
        <w:rPr>
          <w:bCs/>
          <w:iCs/>
          <w:lang w:eastAsia="x-none"/>
        </w:rPr>
        <w:t>,</w:t>
      </w:r>
    </w:p>
    <w:p w14:paraId="78B57E02"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6"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6"/>
      <w:proofErr w:type="spellEnd"/>
      <w:r w:rsidRPr="001B365B">
        <w:rPr>
          <w:bCs/>
          <w:iCs/>
          <w:color w:val="000000"/>
          <w:lang w:eastAsia="x-none"/>
        </w:rPr>
        <w:t>.</w:t>
      </w:r>
    </w:p>
    <w:p w14:paraId="7B5478D9" w14:textId="75D838AB" w:rsidR="007E1192" w:rsidRPr="007E1192" w:rsidRDefault="007E1192" w:rsidP="001B365B">
      <w:pPr>
        <w:numPr>
          <w:ilvl w:val="1"/>
          <w:numId w:val="1"/>
        </w:numPr>
        <w:spacing w:before="120"/>
        <w:jc w:val="both"/>
        <w:outlineLvl w:val="1"/>
        <w:rPr>
          <w:bCs/>
          <w:iCs/>
          <w:color w:val="000000"/>
          <w:lang w:val="x-none" w:eastAsia="x-none"/>
        </w:rPr>
      </w:pPr>
      <w:bookmarkStart w:id="27" w:name="_Hlk75250906"/>
      <w:bookmarkStart w:id="28" w:name="_Hlk37937156"/>
      <w:r w:rsidRPr="007E1192">
        <w:rPr>
          <w:lang w:val="x-none"/>
        </w:rPr>
        <w:t>Zamawiający dopuszcza następujący format przesyłanych danych: pliki</w:t>
      </w:r>
      <w:r w:rsidRPr="007E1192">
        <w:t xml:space="preserve"> w formatach określonych odpowiednimi przepisami prawa, tj. m.in.: .</w:t>
      </w:r>
      <w:proofErr w:type="spellStart"/>
      <w:r w:rsidRPr="007E1192">
        <w:t>doc</w:t>
      </w:r>
      <w:proofErr w:type="spellEnd"/>
      <w:r w:rsidRPr="007E1192">
        <w:t>, .</w:t>
      </w:r>
      <w:proofErr w:type="spellStart"/>
      <w:r w:rsidRPr="007E1192">
        <w:t>docx</w:t>
      </w:r>
      <w:proofErr w:type="spellEnd"/>
      <w:r w:rsidRPr="007E1192">
        <w:t>, .txt, .xls, .</w:t>
      </w:r>
      <w:proofErr w:type="spellStart"/>
      <w:r w:rsidRPr="007E1192">
        <w:t>xlsx</w:t>
      </w:r>
      <w:proofErr w:type="spellEnd"/>
      <w:r w:rsidRPr="007E1192">
        <w:t>, .</w:t>
      </w:r>
      <w:proofErr w:type="spellStart"/>
      <w:r w:rsidRPr="007E1192">
        <w:t>ppt</w:t>
      </w:r>
      <w:proofErr w:type="spellEnd"/>
      <w:r w:rsidRPr="007E1192">
        <w:t xml:space="preserve">, </w:t>
      </w:r>
      <w:r w:rsidRPr="007E1192">
        <w:lastRenderedPageBreak/>
        <w:t>.</w:t>
      </w:r>
      <w:proofErr w:type="spellStart"/>
      <w:r w:rsidRPr="007E1192">
        <w:t>csv</w:t>
      </w:r>
      <w:proofErr w:type="spellEnd"/>
      <w:r w:rsidRPr="007E1192">
        <w:t>, .pdf, .jpg, .git, .</w:t>
      </w:r>
      <w:proofErr w:type="spellStart"/>
      <w:r w:rsidRPr="007E1192">
        <w:t>png</w:t>
      </w:r>
      <w:proofErr w:type="spellEnd"/>
      <w:r w:rsidRPr="007E1192">
        <w:t>, .</w:t>
      </w:r>
      <w:proofErr w:type="spellStart"/>
      <w:r w:rsidRPr="007E1192">
        <w:t>tif</w:t>
      </w:r>
      <w:proofErr w:type="spellEnd"/>
      <w:r w:rsidRPr="007E1192">
        <w:t>, .</w:t>
      </w:r>
      <w:proofErr w:type="spellStart"/>
      <w:r w:rsidRPr="007E1192">
        <w:t>dwg</w:t>
      </w:r>
      <w:proofErr w:type="spellEnd"/>
      <w:r w:rsidRPr="007E1192">
        <w:t>, .</w:t>
      </w:r>
      <w:proofErr w:type="spellStart"/>
      <w:r w:rsidRPr="007E1192">
        <w:t>ath</w:t>
      </w:r>
      <w:proofErr w:type="spellEnd"/>
      <w:r w:rsidRPr="007E1192">
        <w:t>, .</w:t>
      </w:r>
      <w:proofErr w:type="spellStart"/>
      <w:r w:rsidRPr="007E1192">
        <w:t>kst</w:t>
      </w:r>
      <w:proofErr w:type="spellEnd"/>
      <w:r w:rsidRPr="007E1192">
        <w:t>, .zip, .</w:t>
      </w:r>
      <w:proofErr w:type="spellStart"/>
      <w:r w:rsidRPr="007E1192">
        <w:t>rar</w:t>
      </w:r>
      <w:proofErr w:type="spellEnd"/>
      <w:r w:rsidRPr="007E1192">
        <w:t>, przy czym zaleca się wykorzystywanie plików w formacie</w:t>
      </w:r>
      <w:r w:rsidRPr="007E1192">
        <w:rPr>
          <w:b/>
        </w:rPr>
        <w:t xml:space="preserve"> .pdf, .</w:t>
      </w:r>
      <w:proofErr w:type="spellStart"/>
      <w:r w:rsidRPr="007E1192">
        <w:rPr>
          <w:b/>
        </w:rPr>
        <w:t>doc</w:t>
      </w:r>
      <w:proofErr w:type="spellEnd"/>
      <w:r w:rsidRPr="007E1192">
        <w:rPr>
          <w:b/>
        </w:rPr>
        <w:t>, .</w:t>
      </w:r>
      <w:proofErr w:type="spellStart"/>
      <w:r w:rsidRPr="007E1192">
        <w:rPr>
          <w:b/>
        </w:rPr>
        <w:t>docx</w:t>
      </w:r>
      <w:proofErr w:type="spellEnd"/>
      <w:r w:rsidRPr="007E1192">
        <w:rPr>
          <w:b/>
        </w:rPr>
        <w:t>., .</w:t>
      </w:r>
      <w:proofErr w:type="spellStart"/>
      <w:r w:rsidRPr="007E1192">
        <w:rPr>
          <w:b/>
        </w:rPr>
        <w:t>xlsx</w:t>
      </w:r>
      <w:proofErr w:type="spellEnd"/>
      <w:r w:rsidRPr="007E1192">
        <w:rPr>
          <w:b/>
        </w:rPr>
        <w:t>, .</w:t>
      </w:r>
      <w:proofErr w:type="spellStart"/>
      <w:r w:rsidRPr="007E1192">
        <w:rPr>
          <w:b/>
        </w:rPr>
        <w:t>xml</w:t>
      </w:r>
      <w:proofErr w:type="spellEnd"/>
      <w:r w:rsidRPr="007E1192">
        <w:rPr>
          <w:b/>
        </w:rPr>
        <w:t>.</w:t>
      </w:r>
      <w:r w:rsidRPr="007E1192">
        <w:t xml:space="preserve"> Maksymalny rozmiar pojedynczego pliku to </w:t>
      </w:r>
      <w:r w:rsidRPr="007E1192">
        <w:rPr>
          <w:b/>
        </w:rPr>
        <w:t>80 MB</w:t>
      </w:r>
      <w:r w:rsidRPr="007E1192">
        <w:t>, przy czym nie określa się limitu liczby plików</w:t>
      </w:r>
      <w:bookmarkEnd w:id="27"/>
      <w:r>
        <w:t>.</w:t>
      </w:r>
    </w:p>
    <w:p w14:paraId="2B57EE4D" w14:textId="72AD1A56"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informacje na temat kodowania i czasu odbioru danych</w:t>
      </w:r>
      <w:bookmarkEnd w:id="28"/>
      <w:r w:rsidRPr="001B365B">
        <w:rPr>
          <w:bCs/>
          <w:iCs/>
          <w:color w:val="000000"/>
          <w:lang w:eastAsia="x-none"/>
        </w:rPr>
        <w:t>:</w:t>
      </w:r>
    </w:p>
    <w:p w14:paraId="675DC581"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9"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1B365B">
        <w:rPr>
          <w:bCs/>
          <w:iCs/>
          <w:color w:val="000000"/>
          <w:lang w:val="x-none" w:eastAsia="x-none"/>
        </w:rPr>
        <w:t>;</w:t>
      </w:r>
    </w:p>
    <w:p w14:paraId="136ED549" w14:textId="77777777" w:rsidR="001B365B" w:rsidRPr="001B365B" w:rsidRDefault="001B365B" w:rsidP="0013626A">
      <w:pPr>
        <w:numPr>
          <w:ilvl w:val="0"/>
          <w:numId w:val="14"/>
        </w:numPr>
        <w:spacing w:before="60" w:after="60"/>
        <w:jc w:val="both"/>
        <w:outlineLvl w:val="1"/>
        <w:rPr>
          <w:bCs/>
          <w:iCs/>
          <w:lang w:eastAsia="x-none"/>
        </w:rPr>
      </w:pPr>
      <w:bookmarkStart w:id="30"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30"/>
      <w:r w:rsidRPr="001B365B">
        <w:rPr>
          <w:bCs/>
          <w:iCs/>
          <w:lang w:eastAsia="x-none"/>
        </w:rPr>
        <w:t>;</w:t>
      </w:r>
    </w:p>
    <w:p w14:paraId="1DF908D2"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1" w:name="_Hlk37937220"/>
      <w:r w:rsidRPr="001B365B">
        <w:rPr>
          <w:bCs/>
          <w:iCs/>
          <w:color w:val="000000"/>
          <w:lang w:val="x-none" w:eastAsia="x-none"/>
        </w:rPr>
        <w:t>o terminie przesłania decyduje czas pełnego przeprocesowania transakcji pliku na Platformie</w:t>
      </w:r>
      <w:bookmarkEnd w:id="31"/>
      <w:r w:rsidRPr="001B365B">
        <w:rPr>
          <w:bCs/>
          <w:iCs/>
          <w:color w:val="000000"/>
          <w:lang w:eastAsia="x-none"/>
        </w:rPr>
        <w:t>.</w:t>
      </w:r>
    </w:p>
    <w:p w14:paraId="75D415B6"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32"/>
    </w:p>
    <w:p w14:paraId="6451D483" w14:textId="77777777" w:rsidR="001B365B" w:rsidRPr="003800F3" w:rsidRDefault="001B365B" w:rsidP="001B365B">
      <w:pPr>
        <w:numPr>
          <w:ilvl w:val="1"/>
          <w:numId w:val="1"/>
        </w:numPr>
        <w:spacing w:before="120"/>
        <w:jc w:val="both"/>
        <w:outlineLvl w:val="1"/>
        <w:rPr>
          <w:b/>
          <w:bCs/>
          <w:iCs/>
          <w:color w:val="000000"/>
          <w:lang w:val="x-none" w:eastAsia="x-none"/>
        </w:rPr>
      </w:pPr>
      <w:bookmarkStart w:id="33" w:name="_Hlk37864921"/>
      <w:bookmarkStart w:id="34" w:name="_Hlk37865118"/>
      <w:r w:rsidRPr="003800F3">
        <w:rPr>
          <w:b/>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800F3">
        <w:rPr>
          <w:b/>
          <w:bCs/>
          <w:iCs/>
          <w:color w:val="000000"/>
          <w:lang w:eastAsia="x-none"/>
        </w:rPr>
        <w:t>.</w:t>
      </w:r>
      <w:bookmarkEnd w:id="33"/>
      <w:bookmarkEnd w:id="34"/>
    </w:p>
    <w:p w14:paraId="325286EC" w14:textId="77777777" w:rsidR="001B365B" w:rsidRPr="001B365B" w:rsidRDefault="001B365B" w:rsidP="001B365B">
      <w:pPr>
        <w:numPr>
          <w:ilvl w:val="1"/>
          <w:numId w:val="1"/>
        </w:numPr>
        <w:spacing w:before="120"/>
        <w:jc w:val="both"/>
        <w:outlineLvl w:val="1"/>
        <w:rPr>
          <w:bCs/>
          <w:iCs/>
          <w:color w:val="000000"/>
          <w:lang w:val="x-none" w:eastAsia="x-none"/>
        </w:rPr>
      </w:pPr>
      <w:bookmarkStart w:id="35"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5"/>
      <w:r w:rsidRPr="001B365B">
        <w:rPr>
          <w:bCs/>
          <w:iCs/>
          <w:color w:val="000000"/>
          <w:lang w:eastAsia="x-none"/>
        </w:rPr>
        <w:t>.</w:t>
      </w:r>
    </w:p>
    <w:p w14:paraId="230EE3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D422D50" w14:textId="77777777" w:rsidR="001B365B" w:rsidRPr="007C66A8" w:rsidRDefault="001B365B" w:rsidP="001B365B">
      <w:pPr>
        <w:tabs>
          <w:tab w:val="left" w:pos="708"/>
        </w:tabs>
        <w:spacing w:before="120"/>
        <w:ind w:left="680"/>
        <w:jc w:val="both"/>
        <w:outlineLvl w:val="1"/>
        <w:rPr>
          <w:b/>
          <w:iCs/>
          <w:color w:val="000000"/>
          <w:lang w:val="x-none" w:eastAsia="x-none"/>
        </w:rPr>
      </w:pPr>
      <w:bookmarkStart w:id="36"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A37C2B" w14:paraId="7287BA66" w14:textId="77777777" w:rsidTr="00BB0FF9">
        <w:tc>
          <w:tcPr>
            <w:tcW w:w="8636" w:type="dxa"/>
            <w:tcBorders>
              <w:top w:val="nil"/>
              <w:left w:val="nil"/>
              <w:bottom w:val="nil"/>
              <w:right w:val="nil"/>
            </w:tcBorders>
            <w:hideMark/>
          </w:tcPr>
          <w:p w14:paraId="5478E80F" w14:textId="159032BD" w:rsidR="00B92BB4" w:rsidRDefault="00485CC7" w:rsidP="00B92BB4">
            <w:pPr>
              <w:jc w:val="both"/>
            </w:pPr>
            <w:r>
              <w:t xml:space="preserve">  Marlena  Kruszyk -   i</w:t>
            </w:r>
            <w:r w:rsidR="00090735" w:rsidRPr="00BF08EC">
              <w:t xml:space="preserve">nspektor ds. zamówień publicznych </w:t>
            </w:r>
          </w:p>
          <w:p w14:paraId="3ED0FD07" w14:textId="77C0F28D" w:rsidR="00090735" w:rsidRPr="00B92BB4" w:rsidRDefault="00B92BB4" w:rsidP="00B92BB4">
            <w:pPr>
              <w:jc w:val="both"/>
              <w:rPr>
                <w:lang w:val="en-US"/>
              </w:rPr>
            </w:pPr>
            <w:r w:rsidRPr="00485CC7">
              <w:t xml:space="preserve">  </w:t>
            </w:r>
            <w:r w:rsidR="00090735" w:rsidRPr="00B92BB4">
              <w:rPr>
                <w:lang w:val="en-US"/>
              </w:rPr>
              <w:t>tel.: (62) 734 62 06, e-mail: przetargi@ostrowwielkopolski.pl</w:t>
            </w:r>
          </w:p>
        </w:tc>
      </w:tr>
      <w:tr w:rsidR="00090735" w:rsidRPr="001B365B" w14:paraId="0DABE996" w14:textId="77777777" w:rsidTr="00BB0FF9">
        <w:tc>
          <w:tcPr>
            <w:tcW w:w="8636" w:type="dxa"/>
            <w:tcBorders>
              <w:top w:val="nil"/>
              <w:left w:val="nil"/>
              <w:bottom w:val="nil"/>
              <w:right w:val="nil"/>
            </w:tcBorders>
            <w:hideMark/>
          </w:tcPr>
          <w:p w14:paraId="5C06D87C" w14:textId="13837DF6" w:rsidR="00090735" w:rsidRPr="00BF08EC" w:rsidRDefault="00090735" w:rsidP="00BB0FF9">
            <w:r w:rsidRPr="00B92BB4">
              <w:rPr>
                <w:lang w:val="en-US"/>
              </w:rPr>
              <w:t xml:space="preserve">  </w:t>
            </w:r>
            <w:r w:rsidRPr="00BF08EC">
              <w:t xml:space="preserve">Dorota Fibig -  kierownik referatu Inwestycji i Gospodarki Komunalnej </w:t>
            </w:r>
            <w:r w:rsidR="00B92BB4">
              <w:br/>
              <w:t xml:space="preserve">  </w:t>
            </w:r>
            <w:r w:rsidRPr="00BF08EC">
              <w:t>tel.: (62) 734 62 06, e-mail: przetargi@ostrowwielkopolski.pl</w:t>
            </w:r>
          </w:p>
        </w:tc>
      </w:tr>
    </w:tbl>
    <w:p w14:paraId="172CDF7C" w14:textId="77777777" w:rsidR="001B365B" w:rsidRPr="007C66A8" w:rsidRDefault="001B365B" w:rsidP="001B365B">
      <w:pPr>
        <w:tabs>
          <w:tab w:val="left" w:pos="708"/>
        </w:tabs>
        <w:spacing w:before="120"/>
        <w:ind w:left="680"/>
        <w:jc w:val="both"/>
        <w:outlineLvl w:val="1"/>
        <w:rPr>
          <w:b/>
          <w:iCs/>
          <w:color w:val="000000"/>
          <w:lang w:val="x-none" w:eastAsia="x-none"/>
        </w:rPr>
      </w:pPr>
      <w:r w:rsidRPr="007C66A8">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B92BB4" w14:paraId="4EBE5D55" w14:textId="77777777" w:rsidTr="00BB0FF9">
        <w:tc>
          <w:tcPr>
            <w:tcW w:w="8636" w:type="dxa"/>
            <w:tcBorders>
              <w:top w:val="nil"/>
              <w:left w:val="nil"/>
              <w:bottom w:val="nil"/>
              <w:right w:val="nil"/>
            </w:tcBorders>
            <w:hideMark/>
          </w:tcPr>
          <w:p w14:paraId="484F7F73" w14:textId="70FE1765" w:rsidR="00B92BB4" w:rsidRDefault="00090735" w:rsidP="00B92BB4">
            <w:r w:rsidRPr="00BF08EC">
              <w:t xml:space="preserve">  </w:t>
            </w:r>
            <w:r w:rsidR="00B92BB4" w:rsidRPr="00485CC7">
              <w:t>Robert Wenzel</w:t>
            </w:r>
            <w:r w:rsidRPr="00485CC7">
              <w:t xml:space="preserve"> -  inspektor ds. </w:t>
            </w:r>
            <w:r w:rsidR="00485CC7">
              <w:t>i</w:t>
            </w:r>
            <w:r w:rsidR="00B92BB4" w:rsidRPr="00B92BB4">
              <w:t>nwestycji i</w:t>
            </w:r>
            <w:r w:rsidR="00B92BB4">
              <w:t xml:space="preserve"> gospodarki komunalnej </w:t>
            </w:r>
          </w:p>
          <w:p w14:paraId="2F86502B" w14:textId="34BBE6B5" w:rsidR="00B92BB4" w:rsidRPr="00B92BB4" w:rsidRDefault="00B92BB4" w:rsidP="00B92BB4">
            <w:r w:rsidRPr="00485CC7">
              <w:t xml:space="preserve">   </w:t>
            </w:r>
            <w:r w:rsidRPr="00B92BB4">
              <w:t>tel.: (62 ) 734 62 31</w:t>
            </w:r>
            <w:r w:rsidR="00090735" w:rsidRPr="00B92BB4">
              <w:t xml:space="preserve">, e-mail: </w:t>
            </w:r>
            <w:r w:rsidRPr="00B92BB4">
              <w:t xml:space="preserve">infrastruktura </w:t>
            </w:r>
            <w:r w:rsidR="00090735" w:rsidRPr="00B92BB4">
              <w:t>@ostrowwielkopolski.pl</w:t>
            </w:r>
          </w:p>
        </w:tc>
      </w:tr>
    </w:tbl>
    <w:p w14:paraId="780F6C4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7" w:name="_Hlk37938975"/>
      <w:r w:rsidRPr="001B365B">
        <w:rPr>
          <w:b/>
          <w:caps/>
          <w:kern w:val="32"/>
          <w:lang w:val="x-none" w:eastAsia="x-none"/>
        </w:rPr>
        <w:t>SOBU UDZIELANIA WYJAŚNIEŃ TREŚCI SWZ</w:t>
      </w:r>
      <w:bookmarkEnd w:id="37"/>
    </w:p>
    <w:p w14:paraId="73539A2B" w14:textId="3D48FA95" w:rsidR="0053017C" w:rsidRPr="006B0E68" w:rsidRDefault="007C66A8" w:rsidP="00E42AFB">
      <w:pPr>
        <w:pStyle w:val="Nagwek2"/>
      </w:pPr>
      <w:bookmarkStart w:id="38" w:name="_Hlk37783375"/>
      <w:bookmarkStart w:id="39" w:name="_Hlk37938993"/>
      <w:r w:rsidRPr="003800F3">
        <w:rPr>
          <w:bCs/>
          <w:lang w:val="pl-PL"/>
        </w:rPr>
        <w:t>14.1.</w:t>
      </w:r>
      <w:r>
        <w:rPr>
          <w:lang w:val="pl-PL"/>
        </w:rPr>
        <w:t xml:space="preserve">   </w:t>
      </w:r>
      <w:r w:rsidR="001B365B" w:rsidRPr="006B0E68">
        <w:t>Wykonawca może zwrócić się do Zamawiającego z wnioskiem o wyjaśnienie treści SWZ, przekazanym za pośrednictwem Platformy (karta ”Zapytania/Wyjaśnienia).</w:t>
      </w:r>
      <w:bookmarkStart w:id="40" w:name="_Hlk37783409"/>
      <w:bookmarkEnd w:id="38"/>
      <w:r w:rsidR="0053017C" w:rsidRPr="006B0E68">
        <w:t xml:space="preserve"> </w:t>
      </w:r>
    </w:p>
    <w:p w14:paraId="02BAD1CB" w14:textId="05024E29" w:rsidR="001B365B" w:rsidRPr="006B0E68" w:rsidRDefault="008743C2" w:rsidP="00E42AFB">
      <w:pPr>
        <w:pStyle w:val="Nagwek2"/>
      </w:pPr>
      <w:r>
        <w:rPr>
          <w:lang w:val="pl-PL"/>
        </w:rPr>
        <w:t xml:space="preserve">            </w:t>
      </w:r>
      <w:r w:rsidR="0053017C" w:rsidRPr="006B0E68">
        <w:t>Zamawiający nie przewiduje sposobu komunikowania się z Wykonawcami w inny sposób niż przy użyciu środków komunikacji elektronicznej, wskazanych w SWZ.</w:t>
      </w:r>
    </w:p>
    <w:p w14:paraId="540F0A1F" w14:textId="77777777" w:rsidR="001B365B" w:rsidRPr="001B365B" w:rsidRDefault="001B365B" w:rsidP="007C66A8">
      <w:pPr>
        <w:numPr>
          <w:ilvl w:val="1"/>
          <w:numId w:val="26"/>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14:paraId="60043C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7EBC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Przedłużenie terminu składania ofert, nie wpływa na bieg terminu składania wniosku o wyjaśnienie treści SWZ.</w:t>
      </w:r>
    </w:p>
    <w:p w14:paraId="2219B3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4F01A6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9"/>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D56FEA6" w14:textId="6DF79460"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6"/>
    </w:p>
    <w:p w14:paraId="7B09F20B" w14:textId="77777777" w:rsidR="004501ED" w:rsidRDefault="004501ED" w:rsidP="004501ED">
      <w:pPr>
        <w:tabs>
          <w:tab w:val="left" w:pos="708"/>
        </w:tabs>
        <w:spacing w:before="120"/>
        <w:ind w:left="680"/>
        <w:jc w:val="both"/>
        <w:outlineLvl w:val="1"/>
        <w:rPr>
          <w:bCs/>
          <w:iCs/>
          <w:color w:val="000000"/>
          <w:lang w:val="x-none" w:eastAsia="x-none"/>
        </w:rPr>
      </w:pPr>
      <w:r w:rsidRPr="000749A4">
        <w:rPr>
          <w:bCs/>
          <w:iCs/>
          <w:color w:val="000000"/>
          <w:lang w:val="x-none" w:eastAsia="x-none"/>
        </w:rPr>
        <w:t xml:space="preserve">Zamawiający </w:t>
      </w:r>
      <w:r w:rsidRPr="000749A4">
        <w:rPr>
          <w:b/>
          <w:iCs/>
          <w:color w:val="000000"/>
          <w:u w:val="single"/>
          <w:lang w:val="x-none" w:eastAsia="x-none"/>
        </w:rPr>
        <w:t>nie wymaga</w:t>
      </w:r>
      <w:r w:rsidRPr="000749A4">
        <w:rPr>
          <w:bCs/>
          <w:iCs/>
          <w:color w:val="000000"/>
          <w:lang w:val="x-none" w:eastAsia="x-none"/>
        </w:rPr>
        <w:t xml:space="preserve"> wniesienia wadium.</w:t>
      </w:r>
    </w:p>
    <w:p w14:paraId="760C85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1"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1"/>
    </w:p>
    <w:p w14:paraId="5957DC45" w14:textId="6ABA7304" w:rsidR="001B365B" w:rsidRPr="008A419E" w:rsidRDefault="001B365B" w:rsidP="001B365B">
      <w:pPr>
        <w:numPr>
          <w:ilvl w:val="1"/>
          <w:numId w:val="1"/>
        </w:numPr>
        <w:spacing w:before="120"/>
        <w:jc w:val="both"/>
        <w:outlineLvl w:val="1"/>
        <w:rPr>
          <w:bCs/>
          <w:iCs/>
          <w:lang w:val="x-none" w:eastAsia="x-none"/>
        </w:rPr>
      </w:pPr>
      <w:r w:rsidRPr="008A419E">
        <w:rPr>
          <w:bCs/>
          <w:iCs/>
          <w:lang w:val="x-none" w:eastAsia="x-none"/>
        </w:rPr>
        <w:t xml:space="preserve">Wykonawca pozostaje związany ofertą do dnia </w:t>
      </w:r>
      <w:r w:rsidR="005154E8" w:rsidRPr="008A419E">
        <w:rPr>
          <w:b/>
          <w:bCs/>
          <w:iCs/>
          <w:lang w:val="x-none" w:eastAsia="x-none"/>
        </w:rPr>
        <w:t>202</w:t>
      </w:r>
      <w:r w:rsidR="005154E8" w:rsidRPr="008A419E">
        <w:rPr>
          <w:b/>
          <w:bCs/>
          <w:iCs/>
          <w:lang w:eastAsia="x-none"/>
        </w:rPr>
        <w:t>2</w:t>
      </w:r>
      <w:r w:rsidR="005154E8" w:rsidRPr="008A419E">
        <w:rPr>
          <w:b/>
          <w:bCs/>
          <w:iCs/>
          <w:lang w:val="x-none" w:eastAsia="x-none"/>
        </w:rPr>
        <w:t>-03-2</w:t>
      </w:r>
      <w:r w:rsidR="008F6DB1">
        <w:rPr>
          <w:b/>
          <w:bCs/>
          <w:iCs/>
          <w:lang w:val="x-none" w:eastAsia="x-none"/>
        </w:rPr>
        <w:t>9</w:t>
      </w:r>
      <w:r w:rsidRPr="008A419E">
        <w:rPr>
          <w:bCs/>
          <w:iCs/>
          <w:lang w:val="x-none" w:eastAsia="x-none"/>
        </w:rPr>
        <w:t>.</w:t>
      </w:r>
    </w:p>
    <w:p w14:paraId="1AAA19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A547A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1BA53D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642F4335" w14:textId="77777777" w:rsidR="001B365B" w:rsidRPr="001B365B" w:rsidRDefault="001B365B" w:rsidP="0053017C">
      <w:pPr>
        <w:spacing w:before="120"/>
        <w:jc w:val="both"/>
        <w:outlineLvl w:val="1"/>
        <w:rPr>
          <w:bCs/>
          <w:iCs/>
          <w:color w:val="000000"/>
          <w:lang w:val="x-none" w:eastAsia="x-none"/>
        </w:rPr>
      </w:pPr>
    </w:p>
    <w:p w14:paraId="04323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2" w:name="_Toc258314252"/>
      <w:r w:rsidRPr="001B365B">
        <w:rPr>
          <w:b/>
          <w:bCs/>
          <w:caps/>
          <w:kern w:val="32"/>
          <w:lang w:val="x-none" w:eastAsia="x-none"/>
        </w:rPr>
        <w:t>Opis sposobu przygotowywania ofert</w:t>
      </w:r>
      <w:bookmarkEnd w:id="42"/>
    </w:p>
    <w:p w14:paraId="162FAE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3E55CC6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C8F6840" w14:textId="77777777" w:rsidR="001B365B" w:rsidRPr="001B365B" w:rsidRDefault="001B365B" w:rsidP="001B365B">
      <w:pPr>
        <w:numPr>
          <w:ilvl w:val="1"/>
          <w:numId w:val="1"/>
        </w:numPr>
        <w:spacing w:before="120"/>
        <w:jc w:val="both"/>
        <w:outlineLvl w:val="1"/>
        <w:rPr>
          <w:bCs/>
          <w:iCs/>
          <w:color w:val="000000"/>
          <w:lang w:val="x-none" w:eastAsia="x-none"/>
        </w:rPr>
      </w:pPr>
      <w:bookmarkStart w:id="43"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3"/>
      <w:r w:rsidRPr="001B365B">
        <w:rPr>
          <w:bCs/>
          <w:iCs/>
          <w:color w:val="000000"/>
          <w:lang w:eastAsia="x-none"/>
        </w:rPr>
        <w:t>.</w:t>
      </w:r>
    </w:p>
    <w:p w14:paraId="249F617A" w14:textId="77777777" w:rsidR="001B365B" w:rsidRPr="001B365B" w:rsidRDefault="001B365B" w:rsidP="001B365B">
      <w:pPr>
        <w:numPr>
          <w:ilvl w:val="1"/>
          <w:numId w:val="1"/>
        </w:numPr>
        <w:spacing w:before="120"/>
        <w:jc w:val="both"/>
        <w:outlineLvl w:val="1"/>
        <w:rPr>
          <w:bCs/>
          <w:iCs/>
          <w:color w:val="000000"/>
          <w:lang w:val="x-none" w:eastAsia="x-none"/>
        </w:rPr>
      </w:pPr>
      <w:bookmarkStart w:id="44" w:name="_Hlk37839542"/>
      <w:bookmarkStart w:id="45"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4"/>
      <w:bookmarkEnd w:id="45"/>
    </w:p>
    <w:p w14:paraId="116B5379" w14:textId="1E21B3A7" w:rsidR="001B365B" w:rsidRPr="001B365B" w:rsidRDefault="001B365B" w:rsidP="001B365B">
      <w:pPr>
        <w:numPr>
          <w:ilvl w:val="1"/>
          <w:numId w:val="1"/>
        </w:numPr>
        <w:spacing w:before="120"/>
        <w:jc w:val="both"/>
        <w:outlineLvl w:val="1"/>
        <w:rPr>
          <w:bCs/>
          <w:iCs/>
          <w:color w:val="000000"/>
          <w:lang w:val="x-none" w:eastAsia="x-none"/>
        </w:rPr>
      </w:pPr>
      <w:bookmarkStart w:id="46"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w:t>
      </w:r>
      <w:r w:rsidR="004501ED">
        <w:rPr>
          <w:bCs/>
          <w:iCs/>
          <w:color w:val="000000"/>
          <w:lang w:eastAsia="x-none"/>
        </w:rPr>
        <w:t xml:space="preserve"> ze zm.</w:t>
      </w:r>
      <w:r w:rsidRPr="001B365B">
        <w:rPr>
          <w:bCs/>
          <w:iCs/>
          <w:color w:val="000000"/>
          <w:lang w:val="x-none" w:eastAsia="x-none"/>
        </w:rPr>
        <w:t>), zwanej dalej „ustawą o zwalczaniu nieuczciwej konkurencji” jeżeli Wykonawca</w:t>
      </w:r>
      <w:bookmarkEnd w:id="46"/>
      <w:r w:rsidRPr="001B365B">
        <w:rPr>
          <w:bCs/>
          <w:iCs/>
          <w:color w:val="000000"/>
          <w:lang w:eastAsia="x-none"/>
        </w:rPr>
        <w:t>:</w:t>
      </w:r>
    </w:p>
    <w:p w14:paraId="5D6E0DB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212021F"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7" w:name="_Hlk37939296"/>
    </w:p>
    <w:p w14:paraId="67E83FC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53E3409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8"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7"/>
      <w:bookmarkEnd w:id="48"/>
      <w:proofErr w:type="spellEnd"/>
      <w:r w:rsidRPr="001B365B">
        <w:rPr>
          <w:bCs/>
          <w:iCs/>
          <w:color w:val="000000"/>
          <w:lang w:val="x-none" w:eastAsia="x-none"/>
        </w:rPr>
        <w:t>.</w:t>
      </w:r>
    </w:p>
    <w:p w14:paraId="5032648E" w14:textId="77777777" w:rsidR="001B365B" w:rsidRPr="001B365B" w:rsidRDefault="001B365B" w:rsidP="001B365B">
      <w:pPr>
        <w:numPr>
          <w:ilvl w:val="1"/>
          <w:numId w:val="1"/>
        </w:numPr>
        <w:spacing w:before="120"/>
        <w:jc w:val="both"/>
        <w:outlineLvl w:val="1"/>
        <w:rPr>
          <w:bCs/>
          <w:iCs/>
          <w:color w:val="000000"/>
          <w:lang w:val="x-none" w:eastAsia="x-none"/>
        </w:rPr>
      </w:pPr>
      <w:bookmarkStart w:id="49" w:name="_Hlk37928068"/>
      <w:r w:rsidRPr="001B365B">
        <w:rPr>
          <w:bCs/>
          <w:iCs/>
          <w:color w:val="000000"/>
          <w:lang w:val="x-none" w:eastAsia="x-none"/>
        </w:rPr>
        <w:lastRenderedPageBreak/>
        <w:t>Opis sposobu przygotowania oferty składanej w formie elektronicznej lub w postaci elektronicznej</w:t>
      </w:r>
      <w:bookmarkEnd w:id="49"/>
      <w:r w:rsidRPr="001B365B">
        <w:rPr>
          <w:bCs/>
          <w:iCs/>
          <w:color w:val="000000"/>
          <w:lang w:eastAsia="x-none"/>
        </w:rPr>
        <w:t>:</w:t>
      </w:r>
    </w:p>
    <w:p w14:paraId="38488B2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0"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0"/>
      <w:r w:rsidRPr="001B365B">
        <w:rPr>
          <w:bCs/>
          <w:iCs/>
          <w:color w:val="000000"/>
          <w:lang w:eastAsia="x-none"/>
        </w:rPr>
        <w:t xml:space="preserve"> na karcie Informacje ogólne”;</w:t>
      </w:r>
      <w:bookmarkStart w:id="51" w:name="_Hlk37866441"/>
    </w:p>
    <w:p w14:paraId="520F42C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2" w:name="_Hlk37939646"/>
      <w:bookmarkStart w:id="53" w:name="_Hlk37866474"/>
      <w:bookmarkEnd w:id="51"/>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E812CC0"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2"/>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4" w:name="_Hlk37939678"/>
    </w:p>
    <w:p w14:paraId="2C9E898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3"/>
      <w:bookmarkEnd w:id="54"/>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14:paraId="590F00B2"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6" w:name="_Hlk37940020"/>
      <w:bookmarkStart w:id="57" w:name="_Hlk37866628"/>
      <w:bookmarkEnd w:id="55"/>
      <w:r w:rsidRPr="001B365B">
        <w:rPr>
          <w:rFonts w:eastAsia="Calibri"/>
          <w:bCs/>
          <w:iCs/>
          <w:lang w:eastAsia="x-none"/>
        </w:rPr>
        <w:t xml:space="preserve">wszelkie </w:t>
      </w:r>
      <w:bookmarkEnd w:id="56"/>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8" w:name="_Hlk37940112"/>
      <w:bookmarkEnd w:id="57"/>
    </w:p>
    <w:p w14:paraId="2F9A81C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5571BCA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0760560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14:paraId="15D1E759" w14:textId="77777777" w:rsidR="001B365B" w:rsidRPr="001B365B" w:rsidRDefault="001B365B" w:rsidP="001B365B">
      <w:pPr>
        <w:numPr>
          <w:ilvl w:val="1"/>
          <w:numId w:val="1"/>
        </w:numPr>
        <w:spacing w:before="120"/>
        <w:jc w:val="both"/>
        <w:outlineLvl w:val="1"/>
        <w:rPr>
          <w:bCs/>
          <w:iCs/>
          <w:color w:val="000000"/>
          <w:lang w:val="x-none" w:eastAsia="x-none"/>
        </w:rPr>
      </w:pPr>
      <w:bookmarkStart w:id="59"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xml:space="preserve">” (karta Oferta/Załączniki). Po </w:t>
      </w:r>
      <w:r w:rsidRPr="001B365B">
        <w:rPr>
          <w:bCs/>
          <w:iCs/>
          <w:color w:val="000000"/>
          <w:lang w:eastAsia="x-none"/>
        </w:rPr>
        <w:lastRenderedPageBreak/>
        <w:t>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30A504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9"/>
    <w:p w14:paraId="45B4BF5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421CB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0" w:name="_Toc258314253"/>
      <w:r w:rsidRPr="001B365B">
        <w:rPr>
          <w:b/>
          <w:bCs/>
          <w:caps/>
          <w:kern w:val="32"/>
          <w:lang w:val="x-none" w:eastAsia="x-none"/>
        </w:rPr>
        <w:t>Miejsce oraz termin składania i otwarcia ofert</w:t>
      </w:r>
      <w:bookmarkEnd w:id="60"/>
    </w:p>
    <w:p w14:paraId="61C376D5" w14:textId="2B182512" w:rsidR="001B365B" w:rsidRPr="001B365B" w:rsidRDefault="001B365B" w:rsidP="001B365B">
      <w:pPr>
        <w:tabs>
          <w:tab w:val="left" w:pos="708"/>
        </w:tabs>
        <w:spacing w:before="120"/>
        <w:ind w:left="431"/>
        <w:jc w:val="both"/>
        <w:outlineLvl w:val="1"/>
        <w:rPr>
          <w:bCs/>
          <w:iCs/>
          <w:color w:val="000000"/>
          <w:lang w:val="x-none" w:eastAsia="x-none"/>
        </w:rPr>
      </w:pPr>
      <w:bookmarkStart w:id="61" w:name="_Hlk37940485"/>
      <w:bookmarkStart w:id="62"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8F6DB1">
        <w:rPr>
          <w:b/>
          <w:bCs/>
          <w:iCs/>
          <w:color w:val="000000"/>
          <w:lang w:val="x-none" w:eastAsia="x-none"/>
        </w:rPr>
        <w:t>2022-02-28</w:t>
      </w:r>
      <w:r w:rsidR="008F6DB1">
        <w:rPr>
          <w:b/>
          <w:bCs/>
          <w:iCs/>
          <w:color w:val="000000"/>
          <w:lang w:eastAsia="x-none"/>
        </w:rPr>
        <w:t xml:space="preserve"> </w:t>
      </w:r>
      <w:r w:rsidRPr="008A419E">
        <w:rPr>
          <w:bCs/>
          <w:iCs/>
          <w:color w:val="000000"/>
          <w:lang w:val="x-none" w:eastAsia="x-none"/>
        </w:rPr>
        <w:t xml:space="preserve">do godz. </w:t>
      </w:r>
      <w:bookmarkEnd w:id="61"/>
      <w:bookmarkEnd w:id="62"/>
      <w:r w:rsidR="00090735" w:rsidRPr="008A419E">
        <w:rPr>
          <w:b/>
          <w:bCs/>
          <w:iCs/>
          <w:color w:val="000000"/>
          <w:lang w:val="x-none" w:eastAsia="x-none"/>
        </w:rPr>
        <w:t>10:00</w:t>
      </w:r>
      <w:r w:rsidRPr="008A419E">
        <w:rPr>
          <w:bCs/>
          <w:iCs/>
          <w:color w:val="000000"/>
          <w:lang w:val="x-none" w:eastAsia="x-none"/>
        </w:rPr>
        <w:t>.</w:t>
      </w:r>
    </w:p>
    <w:p w14:paraId="22B2A64B"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3" w:name="_Toc258314254"/>
      <w:r w:rsidRPr="001B365B">
        <w:rPr>
          <w:b/>
          <w:bCs/>
          <w:caps/>
          <w:kern w:val="32"/>
          <w:lang w:eastAsia="x-none"/>
        </w:rPr>
        <w:t>termin otwarcia ofert</w:t>
      </w:r>
    </w:p>
    <w:p w14:paraId="3AA247B7" w14:textId="00F21962" w:rsidR="001B365B" w:rsidRDefault="001B365B" w:rsidP="001B365B">
      <w:pPr>
        <w:numPr>
          <w:ilvl w:val="1"/>
          <w:numId w:val="1"/>
        </w:numPr>
        <w:spacing w:before="120"/>
        <w:jc w:val="both"/>
        <w:outlineLvl w:val="1"/>
        <w:rPr>
          <w:bCs/>
          <w:iCs/>
          <w:color w:val="000000"/>
          <w:lang w:eastAsia="x-none"/>
        </w:rPr>
      </w:pPr>
      <w:r w:rsidRPr="008A419E">
        <w:rPr>
          <w:b/>
          <w:iCs/>
          <w:color w:val="000000"/>
          <w:lang w:eastAsia="x-none"/>
        </w:rPr>
        <w:t xml:space="preserve">Otwarcie </w:t>
      </w:r>
      <w:r w:rsidRPr="008A419E">
        <w:rPr>
          <w:b/>
          <w:iCs/>
          <w:color w:val="000000"/>
          <w:lang w:val="x-none" w:eastAsia="x-none"/>
        </w:rPr>
        <w:t>ofert nastąpi w dniu:</w:t>
      </w:r>
      <w:r w:rsidRPr="008A419E">
        <w:rPr>
          <w:bCs/>
          <w:iCs/>
          <w:color w:val="000000"/>
          <w:lang w:val="x-none" w:eastAsia="x-none"/>
        </w:rPr>
        <w:t xml:space="preserve"> </w:t>
      </w:r>
      <w:r w:rsidR="005154E8" w:rsidRPr="008A419E">
        <w:rPr>
          <w:b/>
          <w:bCs/>
          <w:iCs/>
          <w:color w:val="000000"/>
          <w:lang w:val="x-none" w:eastAsia="x-none"/>
        </w:rPr>
        <w:t>2022-02-2</w:t>
      </w:r>
      <w:r w:rsidR="008F6DB1">
        <w:rPr>
          <w:b/>
          <w:bCs/>
          <w:iCs/>
          <w:color w:val="000000"/>
          <w:lang w:val="x-none" w:eastAsia="x-none"/>
        </w:rPr>
        <w:t>8</w:t>
      </w:r>
      <w:r w:rsidRPr="008A419E">
        <w:rPr>
          <w:bCs/>
          <w:iCs/>
          <w:color w:val="000000"/>
          <w:lang w:val="x-none" w:eastAsia="x-none"/>
        </w:rPr>
        <w:t xml:space="preserve"> o godz. </w:t>
      </w:r>
      <w:r w:rsidR="00090735" w:rsidRPr="008A419E">
        <w:rPr>
          <w:b/>
          <w:bCs/>
          <w:iCs/>
          <w:color w:val="000000"/>
          <w:lang w:val="x-none" w:eastAsia="x-none"/>
        </w:rPr>
        <w:t>11:00</w:t>
      </w:r>
      <w:r w:rsidRPr="008A419E">
        <w:rPr>
          <w:bCs/>
          <w:iCs/>
          <w:color w:val="000000"/>
          <w:lang w:val="x-none" w:eastAsia="x-none"/>
        </w:rPr>
        <w:t>, za pośrednictwem Platformy,</w:t>
      </w:r>
      <w:r w:rsidRPr="001B365B">
        <w:rPr>
          <w:bCs/>
          <w:iCs/>
          <w:color w:val="000000"/>
          <w:lang w:val="x-none" w:eastAsia="x-none"/>
        </w:rPr>
        <w:t xml:space="preserve"> na karcie ”Oferta/Załączniki”, poprzez ich odszyfrowanie, które jest jednoznaczne</w:t>
      </w:r>
      <w:r w:rsidRPr="001B365B">
        <w:rPr>
          <w:bCs/>
          <w:iCs/>
          <w:color w:val="000000"/>
          <w:lang w:eastAsia="x-none"/>
        </w:rPr>
        <w:t xml:space="preserve"> z ich upublicznieniem.</w:t>
      </w:r>
    </w:p>
    <w:p w14:paraId="33D4B6ED" w14:textId="1C82F5DE" w:rsidR="00280645" w:rsidRPr="00280645" w:rsidRDefault="00280645" w:rsidP="00280645">
      <w:pPr>
        <w:spacing w:before="120"/>
        <w:ind w:left="680"/>
        <w:jc w:val="both"/>
        <w:outlineLvl w:val="1"/>
        <w:rPr>
          <w:bCs/>
          <w:iCs/>
          <w:color w:val="000000"/>
          <w:lang w:eastAsia="x-none"/>
        </w:rPr>
      </w:pPr>
      <w:r w:rsidRPr="00280645">
        <w:rPr>
          <w:iCs/>
          <w:color w:val="000000"/>
          <w:lang w:eastAsia="x-none"/>
        </w:rPr>
        <w:t xml:space="preserve">Otwarcie </w:t>
      </w:r>
      <w:r>
        <w:rPr>
          <w:iCs/>
          <w:color w:val="000000"/>
          <w:lang w:eastAsia="x-none"/>
        </w:rPr>
        <w:t>ofert odby</w:t>
      </w:r>
      <w:r w:rsidRPr="00280645">
        <w:rPr>
          <w:iCs/>
          <w:color w:val="000000"/>
          <w:lang w:eastAsia="x-none"/>
        </w:rPr>
        <w:t xml:space="preserve">wa się </w:t>
      </w:r>
      <w:r>
        <w:rPr>
          <w:iCs/>
          <w:color w:val="000000"/>
          <w:lang w:eastAsia="x-none"/>
        </w:rPr>
        <w:t>bez udziału Wykonawców.</w:t>
      </w:r>
    </w:p>
    <w:p w14:paraId="7EA6015B"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18F040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699959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615AE65F" w14:textId="76BF7337" w:rsidR="00BA2862" w:rsidRPr="00BA2862" w:rsidRDefault="001B365B" w:rsidP="00BA2862">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15E2C69" w14:textId="29B3F599" w:rsidR="0053017C" w:rsidRPr="00166D51" w:rsidRDefault="00BA2862" w:rsidP="00E42AFB">
      <w:pPr>
        <w:pStyle w:val="Nagwek2"/>
      </w:pPr>
      <w:r>
        <w:rPr>
          <w:lang w:val="pl-PL"/>
        </w:rPr>
        <w:t xml:space="preserve">19.4. </w:t>
      </w:r>
      <w:r w:rsidR="0053017C" w:rsidRPr="00166D51">
        <w:t>W przypadku wystąpienia awarii systemu teleinformatycznego, która spowoduje brak możliwości otwarcia ofert w terminie określonym przez Zamawiającego, otwarcie ofert nastąpi niezwłocznie po usunięciu awarii.</w:t>
      </w:r>
    </w:p>
    <w:p w14:paraId="6BF01BA7" w14:textId="77E1C8B8" w:rsidR="0053017C" w:rsidRPr="00166D51" w:rsidRDefault="00BA2862" w:rsidP="00E42AFB">
      <w:pPr>
        <w:pStyle w:val="Nagwek2"/>
      </w:pPr>
      <w:r>
        <w:rPr>
          <w:lang w:val="pl-PL"/>
        </w:rPr>
        <w:t xml:space="preserve">19.5. </w:t>
      </w:r>
      <w:r w:rsidR="0053017C" w:rsidRPr="00166D51">
        <w:t>Zamawiający poinformuje o zmianie terminu otwarcia ofert na stronie internetowej prowadzonego postępowania.</w:t>
      </w:r>
    </w:p>
    <w:p w14:paraId="1B5A2BD9" w14:textId="5DEFAA74" w:rsidR="002A7D67" w:rsidRPr="002A7D67" w:rsidRDefault="001B365B" w:rsidP="002A7D67">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63"/>
    </w:p>
    <w:p w14:paraId="41557EF0" w14:textId="0AD48CC2" w:rsidR="002A7D67" w:rsidRPr="002A7D67" w:rsidRDefault="002A7D67" w:rsidP="002A7D67">
      <w:pPr>
        <w:numPr>
          <w:ilvl w:val="1"/>
          <w:numId w:val="1"/>
        </w:numPr>
        <w:spacing w:before="120"/>
        <w:jc w:val="both"/>
        <w:outlineLvl w:val="1"/>
        <w:rPr>
          <w:b/>
          <w:bCs/>
          <w:iCs/>
          <w:u w:val="single"/>
          <w:lang w:eastAsia="x-none"/>
        </w:rPr>
      </w:pPr>
      <w:r w:rsidRPr="002A7D67">
        <w:rPr>
          <w:bCs/>
          <w:iCs/>
          <w:lang w:val="x-none" w:eastAsia="x-none"/>
        </w:rPr>
        <w:t>W ofercie Wykonawca zobowiązany jest podać cenę za wykonanie całego przedmiotu zamówienia w złotych polskich (PLN), z dokładnością do 1 grosza, tj. do dwóch miejsc po przecinku.</w:t>
      </w:r>
      <w:r w:rsidRPr="002A7D67">
        <w:rPr>
          <w:bCs/>
          <w:iCs/>
          <w:lang w:eastAsia="x-none"/>
        </w:rPr>
        <w:t xml:space="preserve"> </w:t>
      </w:r>
      <w:r w:rsidRPr="002A7D67">
        <w:rPr>
          <w:b/>
          <w:bCs/>
          <w:iCs/>
          <w:lang w:val="x-none" w:eastAsia="x-none"/>
        </w:rPr>
        <w:t xml:space="preserve">Cena oferty za realizację zamówienia jest </w:t>
      </w:r>
      <w:r w:rsidRPr="002A7D67">
        <w:rPr>
          <w:b/>
          <w:bCs/>
          <w:iCs/>
          <w:u w:val="single"/>
          <w:lang w:val="x-none" w:eastAsia="x-none"/>
        </w:rPr>
        <w:t xml:space="preserve">ceną </w:t>
      </w:r>
      <w:r w:rsidRPr="002A7D67">
        <w:rPr>
          <w:b/>
          <w:bCs/>
          <w:iCs/>
          <w:u w:val="single"/>
          <w:lang w:eastAsia="x-none"/>
        </w:rPr>
        <w:t xml:space="preserve">ryczałtową. </w:t>
      </w:r>
    </w:p>
    <w:p w14:paraId="07F3A797" w14:textId="77777777" w:rsidR="002A7D67" w:rsidRPr="002A7D67" w:rsidRDefault="002A7D67" w:rsidP="002A7D67">
      <w:pPr>
        <w:spacing w:before="120"/>
        <w:ind w:left="680"/>
        <w:jc w:val="both"/>
        <w:outlineLvl w:val="1"/>
        <w:rPr>
          <w:bCs/>
          <w:i/>
          <w:iCs/>
          <w:lang w:val="x-none" w:eastAsia="x-none"/>
        </w:rPr>
      </w:pPr>
      <w:r w:rsidRPr="002A7D67">
        <w:rPr>
          <w:bCs/>
          <w:i/>
          <w:iCs/>
          <w:lang w:val="x-none" w:eastAsia="x-none"/>
        </w:rPr>
        <w:t>Przedmiar robót załączono jako dokument pomocniczy dla wykonawcy. Przedmiar robót, ze względu na formę wynagrodzenia ryczałtowego nie stanowi podstawy obliczenia ceny oferty, a jego treść nie może być podstawą jakichkolwiek roszczeń.</w:t>
      </w:r>
    </w:p>
    <w:p w14:paraId="412D01CD" w14:textId="5866689B" w:rsidR="002A7D67" w:rsidRPr="002A7D67" w:rsidRDefault="002A7D67" w:rsidP="002A7D67">
      <w:pPr>
        <w:spacing w:before="120"/>
        <w:ind w:left="680"/>
        <w:jc w:val="both"/>
        <w:outlineLvl w:val="1"/>
        <w:rPr>
          <w:bCs/>
          <w:iCs/>
          <w:lang w:val="x-none" w:eastAsia="x-none"/>
        </w:rPr>
      </w:pPr>
    </w:p>
    <w:p w14:paraId="504ECB3E" w14:textId="77777777" w:rsidR="002A7D67" w:rsidRPr="002A7D67" w:rsidRDefault="002A7D67" w:rsidP="002A7D67">
      <w:pPr>
        <w:spacing w:before="120"/>
        <w:ind w:left="680"/>
        <w:jc w:val="both"/>
        <w:outlineLvl w:val="1"/>
        <w:rPr>
          <w:bCs/>
          <w:iCs/>
          <w:lang w:val="x-none" w:eastAsia="x-none"/>
        </w:rPr>
      </w:pPr>
    </w:p>
    <w:p w14:paraId="6E172F97"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 cenie należy uwzględnić wszystkie wymagania określone w niniejszej SWZ oraz wszelkie koszty, jakie poniesie Wykonawca z tytułu należytej oraz zgodnej z obowiązującymi przepisami realizacji przedmiotu zamówienia, a także wszystkie </w:t>
      </w:r>
      <w:r w:rsidRPr="001B365B">
        <w:rPr>
          <w:bCs/>
          <w:iCs/>
          <w:color w:val="000000"/>
          <w:lang w:val="x-none" w:eastAsia="x-none"/>
        </w:rPr>
        <w:lastRenderedPageBreak/>
        <w:t>potencjalne ryzyka ekonomiczne, jakie mogą wystąpić przy realizacji przedmiotu zamówienia.</w:t>
      </w:r>
    </w:p>
    <w:p w14:paraId="0A89B37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5FB6763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5E2906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FCA602A" w14:textId="77777777" w:rsidR="001B365B" w:rsidRPr="001B365B" w:rsidRDefault="001B365B" w:rsidP="001B365B">
      <w:pPr>
        <w:numPr>
          <w:ilvl w:val="1"/>
          <w:numId w:val="1"/>
        </w:numPr>
        <w:spacing w:before="120"/>
        <w:jc w:val="both"/>
        <w:outlineLvl w:val="1"/>
        <w:rPr>
          <w:bCs/>
          <w:iCs/>
          <w:color w:val="000000"/>
          <w:lang w:val="x-none" w:eastAsia="x-none"/>
        </w:rPr>
      </w:pPr>
      <w:bookmarkStart w:id="64" w:name="_Hlk61113033"/>
      <w:r w:rsidRPr="001B365B">
        <w:rPr>
          <w:bCs/>
          <w:iCs/>
          <w:color w:val="000000"/>
          <w:lang w:eastAsia="x-none"/>
        </w:rPr>
        <w:t>Wykonawca</w:t>
      </w:r>
      <w:bookmarkEnd w:id="64"/>
      <w:r w:rsidRPr="001B365B">
        <w:rPr>
          <w:bCs/>
          <w:iCs/>
          <w:color w:val="000000"/>
          <w:lang w:eastAsia="x-none"/>
        </w:rPr>
        <w:t xml:space="preserve"> składając ofertę zobowiązany jest:</w:t>
      </w:r>
    </w:p>
    <w:p w14:paraId="61D7ED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3B64AE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736379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4A303C9C" w14:textId="77777777" w:rsidR="001B365B" w:rsidRPr="002A7D67"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5D912D77" w14:textId="77777777" w:rsidR="002A7D67" w:rsidRPr="002A7D67" w:rsidRDefault="002A7D67" w:rsidP="002A7D67">
      <w:pPr>
        <w:tabs>
          <w:tab w:val="left" w:pos="708"/>
        </w:tabs>
        <w:spacing w:before="120"/>
        <w:ind w:left="709" w:hanging="709"/>
        <w:jc w:val="both"/>
        <w:outlineLvl w:val="1"/>
        <w:rPr>
          <w:bCs/>
          <w:iCs/>
          <w:color w:val="000000"/>
          <w:lang w:eastAsia="x-none"/>
        </w:rPr>
      </w:pPr>
      <w:r>
        <w:rPr>
          <w:bCs/>
          <w:iCs/>
          <w:color w:val="000000"/>
          <w:lang w:eastAsia="x-none"/>
        </w:rPr>
        <w:t xml:space="preserve">20.7.  </w:t>
      </w:r>
      <w:r w:rsidRPr="002A7D67">
        <w:rPr>
          <w:bCs/>
          <w:iCs/>
          <w:color w:val="000000"/>
          <w:lang w:eastAsia="x-none"/>
        </w:rPr>
        <w:t>W przypadku różnic w podaniu ceny (cena podana liczbowo, cena podana słownie) Zamawiający przyjmie za prawidłową cenę podaną liczbowo, chyba że z treści pozostałych dokumentów będzie wynikać prawidłowość ceny.</w:t>
      </w:r>
    </w:p>
    <w:p w14:paraId="1728A3D4" w14:textId="623930B7" w:rsidR="002A7D67" w:rsidRPr="002A7D67" w:rsidRDefault="002A7D67" w:rsidP="002A7D67">
      <w:pPr>
        <w:tabs>
          <w:tab w:val="left" w:pos="708"/>
        </w:tabs>
        <w:spacing w:before="120"/>
        <w:ind w:left="709" w:hanging="709"/>
        <w:jc w:val="both"/>
        <w:outlineLvl w:val="1"/>
        <w:rPr>
          <w:bCs/>
          <w:iCs/>
          <w:color w:val="000000"/>
          <w:lang w:eastAsia="x-none"/>
        </w:rPr>
      </w:pPr>
    </w:p>
    <w:p w14:paraId="3791FFE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5"/>
    </w:p>
    <w:p w14:paraId="7713ACA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477D9A68"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1B365B" w:rsidRDefault="001B365B" w:rsidP="001B365B">
            <w:pPr>
              <w:spacing w:before="60" w:after="120"/>
              <w:jc w:val="both"/>
              <w:rPr>
                <w:b/>
                <w:sz w:val="20"/>
                <w:szCs w:val="20"/>
              </w:rPr>
            </w:pPr>
            <w:r w:rsidRPr="001B365B">
              <w:rPr>
                <w:b/>
                <w:sz w:val="20"/>
                <w:szCs w:val="20"/>
              </w:rPr>
              <w:t>Waga</w:t>
            </w:r>
          </w:p>
        </w:tc>
      </w:tr>
      <w:tr w:rsidR="00090735" w:rsidRPr="001B365B" w14:paraId="00B0C0F7"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1B365B" w:rsidRDefault="00090735" w:rsidP="00BB0FF9">
            <w:pPr>
              <w:spacing w:before="60" w:after="120"/>
              <w:jc w:val="center"/>
            </w:pPr>
            <w:r w:rsidRPr="00090735">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1B365B" w:rsidRDefault="00090735" w:rsidP="00BB0FF9">
            <w:pPr>
              <w:spacing w:before="60" w:after="120"/>
              <w:jc w:val="both"/>
            </w:pPr>
            <w:r w:rsidRPr="00090735">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77777777" w:rsidR="00090735" w:rsidRPr="001B365B" w:rsidRDefault="00090735" w:rsidP="00BB0FF9">
            <w:pPr>
              <w:spacing w:before="60" w:after="120"/>
              <w:jc w:val="both"/>
            </w:pPr>
            <w:r w:rsidRPr="00090735">
              <w:t>60</w:t>
            </w:r>
            <w:r w:rsidRPr="001B365B">
              <w:t xml:space="preserve"> %</w:t>
            </w:r>
          </w:p>
        </w:tc>
      </w:tr>
      <w:tr w:rsidR="00090735" w:rsidRPr="001B365B" w14:paraId="119FAFAD"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17E763F4" w14:textId="77777777" w:rsidR="00090735" w:rsidRPr="001B365B" w:rsidRDefault="00090735" w:rsidP="00BB0FF9">
            <w:pPr>
              <w:spacing w:before="60" w:after="120"/>
              <w:jc w:val="center"/>
            </w:pPr>
            <w:r w:rsidRPr="00090735">
              <w:t>2</w:t>
            </w:r>
          </w:p>
        </w:tc>
        <w:tc>
          <w:tcPr>
            <w:tcW w:w="4961" w:type="dxa"/>
            <w:tcBorders>
              <w:top w:val="single" w:sz="4" w:space="0" w:color="auto"/>
              <w:left w:val="single" w:sz="4" w:space="0" w:color="auto"/>
              <w:bottom w:val="single" w:sz="4" w:space="0" w:color="auto"/>
              <w:right w:val="single" w:sz="4" w:space="0" w:color="auto"/>
            </w:tcBorders>
            <w:hideMark/>
          </w:tcPr>
          <w:p w14:paraId="22F23F2A" w14:textId="2626CCD4" w:rsidR="00090735" w:rsidRPr="001B365B" w:rsidRDefault="00090735" w:rsidP="00BB0FF9">
            <w:pPr>
              <w:spacing w:before="60" w:after="120"/>
              <w:jc w:val="both"/>
            </w:pPr>
            <w:r w:rsidRPr="00090735">
              <w:t>Okres gwarancji</w:t>
            </w:r>
            <w:r w:rsidR="00B32F39">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426E0417" w14:textId="77777777" w:rsidR="00090735" w:rsidRPr="001B365B" w:rsidRDefault="00090735" w:rsidP="00BB0FF9">
            <w:pPr>
              <w:spacing w:before="60" w:after="120"/>
              <w:jc w:val="both"/>
            </w:pPr>
            <w:r w:rsidRPr="00090735">
              <w:t>40</w:t>
            </w:r>
            <w:r w:rsidRPr="001B365B">
              <w:t xml:space="preserve"> %</w:t>
            </w:r>
          </w:p>
        </w:tc>
      </w:tr>
    </w:tbl>
    <w:p w14:paraId="36233C6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570FCC2"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1B365B" w:rsidRDefault="001B365B" w:rsidP="001B365B">
            <w:pPr>
              <w:spacing w:before="60" w:after="120"/>
              <w:jc w:val="both"/>
              <w:rPr>
                <w:b/>
                <w:sz w:val="20"/>
                <w:szCs w:val="20"/>
              </w:rPr>
            </w:pPr>
            <w:r w:rsidRPr="001B365B">
              <w:rPr>
                <w:b/>
                <w:sz w:val="20"/>
                <w:szCs w:val="20"/>
              </w:rPr>
              <w:t>Wzór</w:t>
            </w:r>
          </w:p>
        </w:tc>
      </w:tr>
      <w:tr w:rsidR="00090735" w:rsidRPr="001B365B" w14:paraId="3C4BDE0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7A9D7192" w14:textId="77777777" w:rsidR="00090735" w:rsidRPr="001B365B" w:rsidRDefault="00090735" w:rsidP="00BB0FF9">
            <w:pPr>
              <w:spacing w:before="60" w:after="120"/>
              <w:jc w:val="both"/>
              <w:rPr>
                <w:b/>
              </w:rPr>
            </w:pPr>
            <w:r w:rsidRPr="00090735">
              <w:t>1</w:t>
            </w:r>
          </w:p>
        </w:tc>
        <w:tc>
          <w:tcPr>
            <w:tcW w:w="6268" w:type="dxa"/>
            <w:tcBorders>
              <w:top w:val="single" w:sz="4" w:space="0" w:color="auto"/>
              <w:left w:val="single" w:sz="4" w:space="0" w:color="auto"/>
              <w:bottom w:val="single" w:sz="4" w:space="0" w:color="auto"/>
              <w:right w:val="single" w:sz="4" w:space="0" w:color="auto"/>
            </w:tcBorders>
            <w:hideMark/>
          </w:tcPr>
          <w:p w14:paraId="051AD8BE" w14:textId="77777777" w:rsidR="00090735" w:rsidRPr="001B365B" w:rsidRDefault="00090735" w:rsidP="00BB0FF9">
            <w:pPr>
              <w:spacing w:before="60" w:after="120"/>
              <w:rPr>
                <w:b/>
                <w:bCs/>
              </w:rPr>
            </w:pPr>
            <w:r w:rsidRPr="00090735">
              <w:rPr>
                <w:b/>
                <w:bCs/>
              </w:rPr>
              <w:t>Cena</w:t>
            </w:r>
          </w:p>
          <w:p w14:paraId="71F9974F" w14:textId="77777777"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14:paraId="0F2EAAF0" w14:textId="77777777" w:rsidR="00090735" w:rsidRPr="00090735" w:rsidRDefault="00090735" w:rsidP="00BB0FF9">
            <w:pPr>
              <w:spacing w:before="60" w:after="120"/>
              <w:jc w:val="both"/>
            </w:pPr>
            <w:r w:rsidRPr="00090735">
              <w:t>gdzie:</w:t>
            </w:r>
          </w:p>
          <w:p w14:paraId="0C6068C5" w14:textId="77777777" w:rsidR="00090735" w:rsidRPr="00090735" w:rsidRDefault="00090735" w:rsidP="00BB0FF9">
            <w:pPr>
              <w:spacing w:before="60" w:after="120"/>
              <w:jc w:val="both"/>
            </w:pPr>
            <w:r w:rsidRPr="00090735">
              <w:t xml:space="preserve"> - </w:t>
            </w:r>
            <w:proofErr w:type="spellStart"/>
            <w:r w:rsidRPr="00090735">
              <w:t>Cmin</w:t>
            </w:r>
            <w:proofErr w:type="spellEnd"/>
            <w:r w:rsidRPr="00090735">
              <w:t xml:space="preserve"> - najniższa spośród wszystkich ofert .....</w:t>
            </w:r>
          </w:p>
          <w:p w14:paraId="69A00E27" w14:textId="77777777" w:rsidR="00090735" w:rsidRPr="001B365B" w:rsidRDefault="00090735" w:rsidP="00BB0FF9">
            <w:pPr>
              <w:spacing w:before="60" w:after="120"/>
              <w:jc w:val="both"/>
              <w:rPr>
                <w:b/>
              </w:rPr>
            </w:pPr>
            <w:r w:rsidRPr="00090735">
              <w:t xml:space="preserve"> - </w:t>
            </w:r>
            <w:proofErr w:type="spellStart"/>
            <w:r w:rsidRPr="00090735">
              <w:t>Cof</w:t>
            </w:r>
            <w:proofErr w:type="spellEnd"/>
            <w:r w:rsidRPr="00090735">
              <w:t xml:space="preserve"> - podana w ofercie .....</w:t>
            </w:r>
          </w:p>
        </w:tc>
      </w:tr>
      <w:tr w:rsidR="00090735" w:rsidRPr="001B365B" w14:paraId="5E86B8A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4591E060" w14:textId="77777777" w:rsidR="00090735" w:rsidRPr="001B365B" w:rsidRDefault="00090735" w:rsidP="00BB0FF9">
            <w:pPr>
              <w:spacing w:before="60" w:after="120"/>
              <w:jc w:val="both"/>
              <w:rPr>
                <w:b/>
              </w:rPr>
            </w:pPr>
            <w:r w:rsidRPr="00090735">
              <w:t>2</w:t>
            </w:r>
          </w:p>
        </w:tc>
        <w:tc>
          <w:tcPr>
            <w:tcW w:w="6268" w:type="dxa"/>
            <w:tcBorders>
              <w:top w:val="single" w:sz="4" w:space="0" w:color="auto"/>
              <w:left w:val="single" w:sz="4" w:space="0" w:color="auto"/>
              <w:bottom w:val="single" w:sz="4" w:space="0" w:color="auto"/>
              <w:right w:val="single" w:sz="4" w:space="0" w:color="auto"/>
            </w:tcBorders>
            <w:hideMark/>
          </w:tcPr>
          <w:p w14:paraId="0859AC4E" w14:textId="476ABEF2" w:rsidR="00090735" w:rsidRPr="001B365B" w:rsidRDefault="00090735" w:rsidP="00BB0FF9">
            <w:pPr>
              <w:spacing w:before="60" w:after="120"/>
              <w:rPr>
                <w:b/>
                <w:bCs/>
              </w:rPr>
            </w:pPr>
            <w:r w:rsidRPr="00090735">
              <w:rPr>
                <w:b/>
                <w:bCs/>
              </w:rPr>
              <w:t>Okres gwarancji</w:t>
            </w:r>
            <w:r w:rsidR="00BA7401">
              <w:rPr>
                <w:b/>
                <w:bCs/>
              </w:rPr>
              <w:t xml:space="preserve"> i rękojmi </w:t>
            </w:r>
          </w:p>
          <w:p w14:paraId="258687BA" w14:textId="77777777" w:rsidR="00E91236" w:rsidRDefault="00090735" w:rsidP="00BB0FF9">
            <w:pPr>
              <w:spacing w:before="60" w:after="120"/>
              <w:jc w:val="both"/>
            </w:pPr>
            <w:r w:rsidRPr="00090735">
              <w:lastRenderedPageBreak/>
              <w:t>Minimalny wymagany przez Zamawiającego okres gwarancji i rękojmi wynosi 36 miesięcy od daty końcowego odbioru robót budowlanych.</w:t>
            </w:r>
          </w:p>
          <w:p w14:paraId="7C9CBDB8" w14:textId="457E9E2A" w:rsidR="00090735" w:rsidRPr="00090735" w:rsidRDefault="00090735" w:rsidP="00BB0FF9">
            <w:pPr>
              <w:spacing w:before="60" w:after="120"/>
              <w:jc w:val="both"/>
            </w:pPr>
            <w:r w:rsidRPr="00090735">
              <w:t>Ofercie zostaną przyznane punkty w tym kryterium według następujących zasad:</w:t>
            </w:r>
          </w:p>
          <w:p w14:paraId="242734DB" w14:textId="2E440155" w:rsidR="00090735" w:rsidRPr="00E91236" w:rsidRDefault="00E91236" w:rsidP="00BB0FF9">
            <w:pPr>
              <w:spacing w:before="60" w:after="120"/>
              <w:jc w:val="both"/>
              <w:rPr>
                <w:b/>
                <w:bCs/>
              </w:rPr>
            </w:pPr>
            <w:r w:rsidRPr="00E91236">
              <w:rPr>
                <w:b/>
                <w:bCs/>
              </w:rPr>
              <w:t>-</w:t>
            </w:r>
            <w:r w:rsidR="00090735" w:rsidRPr="00E91236">
              <w:rPr>
                <w:b/>
                <w:bCs/>
              </w:rPr>
              <w:t>w przypadku udzielania gwarancji na 36 miesięcy- Wykonawca otrzyma 0 pkt.</w:t>
            </w:r>
            <w:r w:rsidR="006D315D">
              <w:rPr>
                <w:b/>
                <w:bCs/>
              </w:rPr>
              <w:t>=0%</w:t>
            </w:r>
            <w:r w:rsidR="00090735" w:rsidRPr="00E91236">
              <w:rPr>
                <w:b/>
                <w:bCs/>
              </w:rPr>
              <w:t>,</w:t>
            </w:r>
          </w:p>
          <w:p w14:paraId="348ABF40" w14:textId="5DF42EEB" w:rsidR="00090735" w:rsidRPr="00E91236" w:rsidRDefault="00E91236" w:rsidP="00BB0FF9">
            <w:pPr>
              <w:spacing w:before="60" w:after="120"/>
              <w:jc w:val="both"/>
              <w:rPr>
                <w:b/>
                <w:bCs/>
              </w:rPr>
            </w:pPr>
            <w:r w:rsidRPr="00E91236">
              <w:rPr>
                <w:b/>
                <w:bCs/>
              </w:rPr>
              <w:t>-</w:t>
            </w:r>
            <w:r w:rsidR="00090735" w:rsidRPr="00E91236">
              <w:rPr>
                <w:b/>
                <w:bCs/>
              </w:rPr>
              <w:t>w przypadku udzielania gwarancji na 48 miesięcy- Wykonawca otrzyma 30 pkt.</w:t>
            </w:r>
            <w:r w:rsidR="006D315D">
              <w:rPr>
                <w:b/>
                <w:bCs/>
              </w:rPr>
              <w:t xml:space="preserve"> = 30%</w:t>
            </w:r>
            <w:r w:rsidR="00090735" w:rsidRPr="00E91236">
              <w:rPr>
                <w:b/>
                <w:bCs/>
              </w:rPr>
              <w:t>,</w:t>
            </w:r>
          </w:p>
          <w:p w14:paraId="0E52DBAB" w14:textId="4321A057" w:rsidR="006D315D" w:rsidRDefault="00E91236" w:rsidP="00BB0FF9">
            <w:pPr>
              <w:spacing w:before="60" w:after="120"/>
              <w:jc w:val="both"/>
              <w:rPr>
                <w:b/>
                <w:bCs/>
              </w:rPr>
            </w:pPr>
            <w:r w:rsidRPr="00E91236">
              <w:rPr>
                <w:b/>
                <w:bCs/>
              </w:rPr>
              <w:t>-w przypadku udzielania gwarancji na 60 miesięcy- Wykonawca otrzyma 40 pkt.</w:t>
            </w:r>
            <w:r w:rsidR="006D315D">
              <w:rPr>
                <w:b/>
                <w:bCs/>
              </w:rPr>
              <w:t xml:space="preserve"> =40%</w:t>
            </w:r>
            <w:r w:rsidRPr="00E91236">
              <w:rPr>
                <w:b/>
                <w:bCs/>
              </w:rPr>
              <w:t>,</w:t>
            </w:r>
          </w:p>
          <w:p w14:paraId="1BC1DC01" w14:textId="2536F4D7" w:rsidR="006D315D" w:rsidRPr="00622F3A" w:rsidRDefault="006D315D" w:rsidP="006D315D">
            <w:pPr>
              <w:widowControl w:val="0"/>
              <w:tabs>
                <w:tab w:val="left" w:pos="397"/>
                <w:tab w:val="left" w:pos="851"/>
                <w:tab w:val="left" w:pos="1843"/>
              </w:tabs>
              <w:spacing w:before="100" w:beforeAutospacing="1" w:after="100" w:afterAutospacing="1"/>
              <w:jc w:val="both"/>
              <w:rPr>
                <w:color w:val="000000"/>
              </w:rPr>
            </w:pPr>
            <w:r w:rsidRPr="00622F3A">
              <w:rPr>
                <w:color w:val="000000"/>
              </w:rPr>
              <w:t xml:space="preserve">Minimalny </w:t>
            </w:r>
            <w:r>
              <w:rPr>
                <w:color w:val="000000"/>
              </w:rPr>
              <w:t>okres gwarancji i rękojmi- 36 miesięcy</w:t>
            </w:r>
            <w:r w:rsidRPr="00622F3A">
              <w:rPr>
                <w:color w:val="000000"/>
              </w:rPr>
              <w:t xml:space="preserve">. Maksymalny, punktowany przez zamawiającego </w:t>
            </w:r>
            <w:r w:rsidRPr="006D315D">
              <w:rPr>
                <w:color w:val="000000"/>
              </w:rPr>
              <w:t xml:space="preserve">okres gwarancji i rękojmi </w:t>
            </w:r>
            <w:r>
              <w:rPr>
                <w:color w:val="000000"/>
              </w:rPr>
              <w:t>- 60</w:t>
            </w:r>
            <w:r w:rsidRPr="00622F3A">
              <w:rPr>
                <w:color w:val="000000"/>
              </w:rPr>
              <w:t xml:space="preserve"> </w:t>
            </w:r>
            <w:r w:rsidR="008F6DB1">
              <w:rPr>
                <w:color w:val="000000"/>
              </w:rPr>
              <w:t>miesięcy</w:t>
            </w:r>
            <w:r w:rsidRPr="00622F3A">
              <w:rPr>
                <w:color w:val="000000"/>
              </w:rPr>
              <w:t xml:space="preserve">. Wykonawca, który zaoferuje </w:t>
            </w:r>
            <w:r w:rsidRPr="006D315D">
              <w:rPr>
                <w:color w:val="000000"/>
              </w:rPr>
              <w:t xml:space="preserve">okres gwarancji i rękojmi </w:t>
            </w:r>
            <w:r>
              <w:rPr>
                <w:color w:val="000000"/>
              </w:rPr>
              <w:t>60 miesięcy i więcej- otrzyma 40</w:t>
            </w:r>
            <w:r w:rsidRPr="00622F3A">
              <w:rPr>
                <w:color w:val="000000"/>
              </w:rPr>
              <w:t xml:space="preserve"> pkt. </w:t>
            </w:r>
          </w:p>
          <w:p w14:paraId="0F237686" w14:textId="7C1108D6" w:rsidR="006D315D" w:rsidRPr="00037B3A" w:rsidRDefault="006D315D" w:rsidP="00037B3A">
            <w:pPr>
              <w:widowControl w:val="0"/>
              <w:tabs>
                <w:tab w:val="left" w:pos="1843"/>
              </w:tabs>
              <w:ind w:left="111"/>
              <w:jc w:val="both"/>
              <w:rPr>
                <w:i/>
                <w:color w:val="000000"/>
              </w:rPr>
            </w:pPr>
            <w:r w:rsidRPr="00622F3A">
              <w:rPr>
                <w:i/>
                <w:color w:val="000000"/>
              </w:rPr>
              <w:t xml:space="preserve">Pozostawienie pustego miejsca w „Formularzu oferty” uważa się za zaoferowanie </w:t>
            </w:r>
            <w:r>
              <w:rPr>
                <w:i/>
                <w:color w:val="000000"/>
              </w:rPr>
              <w:t xml:space="preserve">36 miesięcznego </w:t>
            </w:r>
            <w:r w:rsidRPr="006D315D">
              <w:rPr>
                <w:i/>
                <w:color w:val="000000"/>
              </w:rPr>
              <w:t>okres</w:t>
            </w:r>
            <w:r>
              <w:rPr>
                <w:i/>
                <w:color w:val="000000"/>
              </w:rPr>
              <w:t>u</w:t>
            </w:r>
            <w:r w:rsidRPr="006D315D">
              <w:rPr>
                <w:i/>
                <w:color w:val="000000"/>
              </w:rPr>
              <w:t xml:space="preserve"> gwarancji i rękojmi </w:t>
            </w:r>
            <w:r w:rsidRPr="00622F3A">
              <w:rPr>
                <w:i/>
                <w:color w:val="000000"/>
              </w:rPr>
              <w:t>i brakiem punktów w powyższym kryterium.</w:t>
            </w:r>
          </w:p>
        </w:tc>
      </w:tr>
    </w:tbl>
    <w:p w14:paraId="31B6E8CB" w14:textId="1D325246" w:rsidR="00E91236" w:rsidRPr="0078402D" w:rsidRDefault="00965F09" w:rsidP="00E42AFB">
      <w:pPr>
        <w:pStyle w:val="Nagwek2"/>
        <w:rPr>
          <w:lang w:val="pl-PL"/>
        </w:rPr>
      </w:pPr>
      <w:r>
        <w:rPr>
          <w:lang w:val="pl-PL"/>
        </w:rPr>
        <w:lastRenderedPageBreak/>
        <w:t xml:space="preserve">           </w:t>
      </w:r>
      <w:r w:rsidR="00E91236" w:rsidRPr="00166D51">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w:t>
      </w:r>
      <w:r w:rsidR="0078402D">
        <w:t>je konkurencyjność postępowania</w:t>
      </w:r>
      <w:r w:rsidR="0078402D">
        <w:rPr>
          <w:lang w:val="pl-PL"/>
        </w:rPr>
        <w:t>.</w:t>
      </w:r>
    </w:p>
    <w:p w14:paraId="71671E42" w14:textId="2E8B0998" w:rsidR="001B365B" w:rsidRPr="00166D51" w:rsidRDefault="00965F09" w:rsidP="00E42AFB">
      <w:pPr>
        <w:pStyle w:val="Nagwek2"/>
      </w:pPr>
      <w:r>
        <w:rPr>
          <w:lang w:val="pl-PL"/>
        </w:rPr>
        <w:t xml:space="preserve">           </w:t>
      </w:r>
      <w:r w:rsidR="00E91236" w:rsidRPr="00166D51">
        <w:t>Najkorzystniejszą ofertą będzie oferta, która przedstawia najkorzystniejszy bilans ceny i innych kryteriów odnoszących się do przedmiotu zamówienia publicznego.</w:t>
      </w:r>
    </w:p>
    <w:p w14:paraId="1C00B5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2371C7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774BD97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3E3B5E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1C7286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064D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8BB25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E9BCF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0A8121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16E0C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6"/>
      <w:r w:rsidRPr="001B365B">
        <w:rPr>
          <w:b/>
          <w:bCs/>
          <w:caps/>
          <w:kern w:val="32"/>
          <w:lang w:val="x-none" w:eastAsia="x-none"/>
        </w:rPr>
        <w:t>UDZIELENIE ZAMÓWIENIA</w:t>
      </w:r>
      <w:bookmarkEnd w:id="66"/>
    </w:p>
    <w:p w14:paraId="484EA1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B88E368" w14:textId="690C5495" w:rsidR="001B365B" w:rsidRPr="00D46AE3"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w:t>
      </w:r>
      <w:r w:rsidRPr="00D46AE3">
        <w:rPr>
          <w:bCs/>
          <w:iCs/>
          <w:color w:val="000000"/>
          <w:lang w:val="x-none" w:eastAsia="x-none"/>
        </w:rPr>
        <w:t>postępowania</w:t>
      </w:r>
      <w:r w:rsidRPr="00D46AE3">
        <w:rPr>
          <w:bCs/>
          <w:iCs/>
          <w:color w:val="000000"/>
          <w:lang w:eastAsia="x-none"/>
        </w:rPr>
        <w:t xml:space="preserve"> </w:t>
      </w:r>
      <w:r w:rsidR="00090735" w:rsidRPr="00D46AE3">
        <w:rPr>
          <w:bCs/>
          <w:iCs/>
          <w:color w:val="0000FF"/>
          <w:u w:val="single"/>
          <w:lang w:eastAsia="x-none"/>
        </w:rPr>
        <w:t xml:space="preserve">http://bip.ostrowwielkopolski.pl/ </w:t>
      </w:r>
    </w:p>
    <w:p w14:paraId="1D88D3E4" w14:textId="1915C321" w:rsidR="001B365B" w:rsidRPr="00E91236"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w:t>
      </w:r>
      <w:r w:rsidRPr="008A419E">
        <w:rPr>
          <w:bCs/>
          <w:iCs/>
          <w:color w:val="000000"/>
          <w:lang w:val="x-none" w:eastAsia="x-none"/>
        </w:rPr>
        <w:t>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2EB8B26" w14:textId="77777777" w:rsidR="00E91236" w:rsidRPr="001B365B" w:rsidRDefault="00E91236" w:rsidP="00E91236">
      <w:pPr>
        <w:spacing w:before="120"/>
        <w:ind w:left="680"/>
        <w:jc w:val="both"/>
        <w:outlineLvl w:val="1"/>
        <w:rPr>
          <w:bCs/>
          <w:iCs/>
          <w:lang w:val="x-none" w:eastAsia="x-none"/>
        </w:rPr>
      </w:pPr>
    </w:p>
    <w:p w14:paraId="253593C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7"/>
    </w:p>
    <w:p w14:paraId="13729A0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2E8CA2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4303D4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9AAE39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9B659AC" w14:textId="77777777" w:rsidR="00166D51" w:rsidRPr="00166D51" w:rsidRDefault="001B365B" w:rsidP="00166D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5D0C7AB" w14:textId="084E2A38" w:rsidR="00E91236" w:rsidRPr="00166D51" w:rsidRDefault="00E91236" w:rsidP="00166D51">
      <w:pPr>
        <w:numPr>
          <w:ilvl w:val="1"/>
          <w:numId w:val="1"/>
        </w:numPr>
        <w:spacing w:before="120"/>
        <w:jc w:val="both"/>
        <w:outlineLvl w:val="1"/>
        <w:rPr>
          <w:b/>
          <w:bCs/>
          <w:iCs/>
          <w:color w:val="000000"/>
          <w:lang w:val="x-none" w:eastAsia="x-none"/>
        </w:rPr>
      </w:pPr>
      <w:r w:rsidRPr="00166D51">
        <w:rPr>
          <w:b/>
          <w:bCs/>
        </w:rPr>
        <w:t>W celu zawarcia umowy w sprawie zamówienia publicznego, wykonawca, którego ofertę wybrano, jako najkorzystniejszą przed podpisaniem umowy składa:</w:t>
      </w:r>
    </w:p>
    <w:p w14:paraId="2588B920" w14:textId="77777777" w:rsidR="00E91236" w:rsidRDefault="00E91236" w:rsidP="00E42AFB">
      <w:pPr>
        <w:pStyle w:val="Nagwek2"/>
      </w:pPr>
      <w:r>
        <w:t>1)</w:t>
      </w:r>
      <w:r>
        <w:tab/>
        <w:t>pełnomocnictwo, jeżeli umowę podpisuje pełnomocnik,</w:t>
      </w:r>
    </w:p>
    <w:p w14:paraId="1E96721E" w14:textId="7C9A2D8C" w:rsidR="00D93F2A" w:rsidRDefault="008F6DB1" w:rsidP="00E42AFB">
      <w:pPr>
        <w:pStyle w:val="Nagwek2"/>
      </w:pPr>
      <w:r>
        <w:rPr>
          <w:lang w:val="pl-PL"/>
        </w:rPr>
        <w:t>2</w:t>
      </w:r>
      <w:r w:rsidR="00D93F2A">
        <w:rPr>
          <w:lang w:val="pl-PL"/>
        </w:rPr>
        <w:t xml:space="preserve">)         </w:t>
      </w:r>
      <w:r w:rsidR="00D93F2A" w:rsidRPr="00D93F2A">
        <w:t>kosztorys ofertowy wykonany metodą szcz</w:t>
      </w:r>
      <w:r w:rsidR="00E42AFB">
        <w:t>egółową z rozbiciem na R, M i S.</w:t>
      </w:r>
      <w:r w:rsidR="00D93F2A" w:rsidRPr="00D93F2A">
        <w:t xml:space="preserve">                                                                                                                                                                                                                                          </w:t>
      </w:r>
    </w:p>
    <w:p w14:paraId="252E9E92" w14:textId="1BBF53E3" w:rsidR="00E42AFB" w:rsidRPr="00CB533F" w:rsidRDefault="00E42AFB" w:rsidP="00E42AFB">
      <w:pPr>
        <w:pStyle w:val="Nagwek2"/>
        <w:ind w:firstLine="29"/>
        <w:rPr>
          <w:b/>
        </w:rPr>
      </w:pPr>
      <w:r w:rsidRPr="00CB533F">
        <w:rPr>
          <w:b/>
        </w:rPr>
        <w:lastRenderedPageBreak/>
        <w:t>Ponieważ obowiązującym wynagrodzeniem jest wynagrodzenie ryczałtowe, kosztorys ofertowy oraz pozostałe informacje będą jedynie wykorzystywane do obliczenia wynagrodzenia należnego Wykonawcy w przypadku odstąpienia od umowy lub jej części.</w:t>
      </w:r>
    </w:p>
    <w:p w14:paraId="7E874AAB" w14:textId="7978CCC9" w:rsid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8"/>
    </w:p>
    <w:p w14:paraId="731DD909" w14:textId="3AE290FD" w:rsidR="008E2EE3" w:rsidRPr="008E2EE3" w:rsidRDefault="008E2EE3" w:rsidP="008E2EE3">
      <w:pPr>
        <w:spacing w:before="120"/>
        <w:ind w:left="680" w:hanging="254"/>
        <w:jc w:val="both"/>
        <w:outlineLvl w:val="1"/>
        <w:rPr>
          <w:bCs/>
          <w:iCs/>
          <w:color w:val="000000"/>
          <w:lang w:eastAsia="x-none"/>
        </w:rPr>
      </w:pPr>
      <w:r>
        <w:rPr>
          <w:bCs/>
          <w:iCs/>
          <w:color w:val="000000"/>
          <w:lang w:eastAsia="x-none"/>
        </w:rPr>
        <w:t xml:space="preserve">Zamawiający </w:t>
      </w:r>
      <w:r w:rsidRPr="00FD22F6">
        <w:rPr>
          <w:b/>
          <w:iCs/>
          <w:color w:val="000000"/>
          <w:u w:val="single"/>
          <w:lang w:eastAsia="x-none"/>
        </w:rPr>
        <w:t>nie wymaga</w:t>
      </w:r>
      <w:r>
        <w:rPr>
          <w:bCs/>
          <w:iCs/>
          <w:color w:val="000000"/>
          <w:lang w:eastAsia="x-none"/>
        </w:rPr>
        <w:t xml:space="preserve"> wniesienia </w:t>
      </w:r>
      <w:r w:rsidRPr="00FD22F6">
        <w:rPr>
          <w:bCs/>
          <w:iCs/>
          <w:color w:val="000000"/>
          <w:lang w:eastAsia="x-none"/>
        </w:rPr>
        <w:t>zabezpieczenia należytego wykonania umowy</w:t>
      </w:r>
      <w:r>
        <w:rPr>
          <w:bCs/>
          <w:iCs/>
          <w:color w:val="000000"/>
          <w:lang w:eastAsia="x-none"/>
        </w:rPr>
        <w:t xml:space="preserve">. </w:t>
      </w:r>
    </w:p>
    <w:p w14:paraId="7F382BF5" w14:textId="75FA86F2" w:rsidR="001B365B" w:rsidRPr="008E2EE3" w:rsidRDefault="001B365B" w:rsidP="008E2EE3">
      <w:pPr>
        <w:numPr>
          <w:ilvl w:val="0"/>
          <w:numId w:val="1"/>
        </w:numPr>
        <w:spacing w:before="200" w:after="60"/>
        <w:ind w:left="431" w:hanging="431"/>
        <w:jc w:val="both"/>
        <w:outlineLvl w:val="0"/>
        <w:rPr>
          <w:b/>
          <w:bCs/>
          <w:caps/>
          <w:kern w:val="32"/>
          <w:lang w:val="x-none" w:eastAsia="x-none"/>
        </w:rPr>
      </w:pPr>
      <w:bookmarkStart w:id="69"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które zostaną wprowadzone do umowy w</w:t>
      </w:r>
      <w:r w:rsidRPr="008E2EE3">
        <w:rPr>
          <w:b/>
          <w:bCs/>
          <w:caps/>
          <w:kern w:val="32"/>
          <w:lang w:eastAsia="x-none"/>
        </w:rPr>
        <w:t xml:space="preserve"> </w:t>
      </w:r>
      <w:r w:rsidRPr="008E2EE3">
        <w:rPr>
          <w:b/>
          <w:bCs/>
          <w:caps/>
          <w:kern w:val="32"/>
          <w:lang w:val="x-none" w:eastAsia="x-none"/>
        </w:rPr>
        <w:t>sprawie zamówienia publicznego</w:t>
      </w:r>
      <w:bookmarkEnd w:id="69"/>
    </w:p>
    <w:p w14:paraId="28FB48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4B1EB87C"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74983F04" w14:textId="6F94963D" w:rsidR="001B365B" w:rsidRPr="007F49BE" w:rsidRDefault="00090735" w:rsidP="001B365B">
      <w:pPr>
        <w:tabs>
          <w:tab w:val="left" w:pos="708"/>
        </w:tabs>
        <w:spacing w:before="120"/>
        <w:ind w:left="680"/>
        <w:jc w:val="both"/>
        <w:outlineLvl w:val="1"/>
        <w:rPr>
          <w:b/>
          <w:iCs/>
          <w:color w:val="000000"/>
          <w:lang w:eastAsia="x-none"/>
        </w:rPr>
      </w:pPr>
      <w:r w:rsidRPr="00D6367A">
        <w:rPr>
          <w:b/>
          <w:iCs/>
          <w:color w:val="000000"/>
          <w:lang w:val="x-none" w:eastAsia="x-none"/>
        </w:rPr>
        <w:t xml:space="preserve">Projektowane postanowienia </w:t>
      </w:r>
      <w:r w:rsidR="007F49BE">
        <w:rPr>
          <w:b/>
          <w:iCs/>
          <w:color w:val="000000"/>
          <w:lang w:eastAsia="x-none"/>
        </w:rPr>
        <w:t xml:space="preserve">zmiany </w:t>
      </w:r>
      <w:r w:rsidRPr="00D6367A">
        <w:rPr>
          <w:b/>
          <w:iCs/>
          <w:color w:val="000000"/>
          <w:lang w:val="x-none" w:eastAsia="x-none"/>
        </w:rPr>
        <w:t xml:space="preserve">umowy w sprawie zamówienia publicznego określone zostały w załączniku nr </w:t>
      </w:r>
      <w:r w:rsidR="00F014C6">
        <w:rPr>
          <w:b/>
          <w:iCs/>
          <w:color w:val="000000"/>
          <w:lang w:eastAsia="x-none"/>
        </w:rPr>
        <w:t>7</w:t>
      </w:r>
      <w:r w:rsidRPr="00D6367A">
        <w:rPr>
          <w:b/>
          <w:iCs/>
          <w:color w:val="000000"/>
          <w:lang w:val="x-none" w:eastAsia="x-none"/>
        </w:rPr>
        <w:t xml:space="preserve"> do SWZ</w:t>
      </w:r>
      <w:r w:rsidR="007F49BE">
        <w:rPr>
          <w:b/>
          <w:iCs/>
          <w:color w:val="000000"/>
          <w:lang w:eastAsia="x-none"/>
        </w:rPr>
        <w:t xml:space="preserve"> - wzór umowy.</w:t>
      </w:r>
    </w:p>
    <w:p w14:paraId="0FB671B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70"/>
    </w:p>
    <w:p w14:paraId="65355DA8"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B56F09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159972B" w14:textId="77777777" w:rsidR="001B365B" w:rsidRPr="00E320D1" w:rsidRDefault="001B365B" w:rsidP="001B365B">
      <w:pPr>
        <w:numPr>
          <w:ilvl w:val="1"/>
          <w:numId w:val="1"/>
        </w:numPr>
        <w:spacing w:before="120"/>
        <w:jc w:val="both"/>
        <w:outlineLvl w:val="1"/>
        <w:rPr>
          <w:bCs/>
          <w:iCs/>
          <w:color w:val="000000"/>
          <w:lang w:val="x-none" w:eastAsia="x-none"/>
        </w:rPr>
      </w:pPr>
      <w:r w:rsidRPr="00E320D1">
        <w:rPr>
          <w:bCs/>
          <w:iCs/>
          <w:color w:val="000000"/>
          <w:lang w:eastAsia="x-none"/>
        </w:rPr>
        <w:t xml:space="preserve">Zamawiający </w:t>
      </w:r>
      <w:r w:rsidRPr="00E320D1">
        <w:rPr>
          <w:bCs/>
          <w:iCs/>
          <w:color w:val="000000"/>
          <w:lang w:val="x-none" w:eastAsia="x-none"/>
        </w:rPr>
        <w:t xml:space="preserve">nie przewiduje przeprowadzenia aukcji elektronicznej, o której mowa w art. 308 ust. 1 ustawy </w:t>
      </w:r>
      <w:proofErr w:type="spellStart"/>
      <w:r w:rsidRPr="00E320D1">
        <w:rPr>
          <w:bCs/>
          <w:iCs/>
          <w:color w:val="000000"/>
          <w:lang w:val="x-none" w:eastAsia="x-none"/>
        </w:rPr>
        <w:t>Pzp</w:t>
      </w:r>
      <w:proofErr w:type="spellEnd"/>
      <w:r w:rsidRPr="00E320D1">
        <w:rPr>
          <w:bCs/>
          <w:iCs/>
          <w:color w:val="000000"/>
          <w:lang w:val="x-none" w:eastAsia="x-none"/>
        </w:rPr>
        <w:t>.</w:t>
      </w:r>
    </w:p>
    <w:p w14:paraId="4509282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0B576B91" w14:textId="77777777" w:rsidR="001B365B" w:rsidRPr="001B365B" w:rsidRDefault="001B365B" w:rsidP="001B365B">
      <w:pPr>
        <w:numPr>
          <w:ilvl w:val="1"/>
          <w:numId w:val="1"/>
        </w:numPr>
        <w:spacing w:before="120"/>
        <w:jc w:val="both"/>
        <w:outlineLvl w:val="1"/>
        <w:rPr>
          <w:bCs/>
          <w:iCs/>
          <w:color w:val="000000"/>
          <w:lang w:val="x-none" w:eastAsia="x-none"/>
        </w:rPr>
      </w:pPr>
      <w:bookmarkStart w:id="71"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B365B">
        <w:rPr>
          <w:bCs/>
          <w:iCs/>
          <w:color w:val="000000"/>
          <w:lang w:val="x-none" w:eastAsia="x-none"/>
        </w:rPr>
        <w:t>Dz.Urz</w:t>
      </w:r>
      <w:proofErr w:type="spellEnd"/>
      <w:r w:rsidRPr="001B365B">
        <w:rPr>
          <w:bCs/>
          <w:iCs/>
          <w:color w:val="000000"/>
          <w:lang w:val="x-none" w:eastAsia="x-none"/>
        </w:rPr>
        <w:t>. UE L 119 z 4 maja 2016 r.), dalej: RODO, tym samym dane osobowe podane przez Wykonawcę będą przetwarzane zgodnie z RODO oraz zgodnie z przepisami krajowymi</w:t>
      </w:r>
      <w:r w:rsidRPr="001B365B">
        <w:rPr>
          <w:bCs/>
          <w:iCs/>
          <w:color w:val="000000"/>
          <w:lang w:eastAsia="x-none"/>
        </w:rPr>
        <w:t>.</w:t>
      </w:r>
    </w:p>
    <w:p w14:paraId="33C6610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5C846091"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090735" w:rsidRPr="00090735">
        <w:rPr>
          <w:b/>
          <w:color w:val="000000"/>
          <w:lang w:val="x-none" w:eastAsia="x-none"/>
        </w:rPr>
        <w:t>Gmina Ostrów Wielkopolski</w:t>
      </w:r>
      <w:r w:rsidRPr="001B365B">
        <w:rPr>
          <w:rFonts w:eastAsia="Calibri"/>
          <w:color w:val="000000"/>
          <w:lang w:val="x-none" w:eastAsia="en-US"/>
        </w:rPr>
        <w:t xml:space="preserve">, </w:t>
      </w:r>
      <w:r w:rsidR="00090735" w:rsidRPr="00090735">
        <w:rPr>
          <w:rFonts w:eastAsia="Calibri"/>
          <w:color w:val="000000"/>
          <w:lang w:val="x-none" w:eastAsia="en-US"/>
        </w:rPr>
        <w:t>Gimnazjalna</w:t>
      </w:r>
      <w:r w:rsidRPr="001B365B">
        <w:rPr>
          <w:color w:val="000000"/>
          <w:lang w:val="x-none" w:eastAsia="x-none"/>
        </w:rPr>
        <w:t xml:space="preserve"> </w:t>
      </w:r>
      <w:r w:rsidR="00090735" w:rsidRPr="00090735">
        <w:rPr>
          <w:color w:val="000000"/>
          <w:lang w:val="x-none" w:eastAsia="x-none"/>
        </w:rPr>
        <w:t>5</w:t>
      </w:r>
      <w:r w:rsidRPr="001B365B">
        <w:rPr>
          <w:color w:val="000000"/>
          <w:lang w:val="x-none" w:eastAsia="x-none"/>
        </w:rPr>
        <w:t xml:space="preserve"> , </w:t>
      </w:r>
      <w:r w:rsidR="00090735" w:rsidRPr="00090735">
        <w:rPr>
          <w:color w:val="000000"/>
          <w:lang w:val="x-none" w:eastAsia="x-none"/>
        </w:rPr>
        <w:t>63-400</w:t>
      </w:r>
      <w:r w:rsidRPr="001B365B">
        <w:rPr>
          <w:color w:val="000000"/>
          <w:lang w:val="x-none" w:eastAsia="x-none"/>
        </w:rPr>
        <w:t xml:space="preserve"> </w:t>
      </w:r>
      <w:r w:rsidR="00090735" w:rsidRPr="00090735">
        <w:rPr>
          <w:color w:val="000000"/>
          <w:lang w:val="x-none" w:eastAsia="x-none"/>
        </w:rPr>
        <w:t>Ostrów Wielkopolski</w:t>
      </w:r>
      <w:r w:rsidRPr="001B365B">
        <w:rPr>
          <w:bCs/>
          <w:iCs/>
          <w:color w:val="000000"/>
          <w:lang w:eastAsia="x-none"/>
        </w:rPr>
        <w:t>.</w:t>
      </w:r>
    </w:p>
    <w:p w14:paraId="5D798885" w14:textId="77777777"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090735" w:rsidRPr="00090735">
        <w:rPr>
          <w:bCs/>
          <w:iCs/>
          <w:color w:val="000000"/>
          <w:lang w:val="en-GB" w:eastAsia="x-none"/>
        </w:rPr>
        <w:t>62 734 62 00</w:t>
      </w:r>
      <w:r w:rsidRPr="001B365B">
        <w:rPr>
          <w:bCs/>
          <w:iCs/>
          <w:color w:val="000000"/>
          <w:lang w:val="x-none" w:eastAsia="x-none"/>
        </w:rPr>
        <w:t xml:space="preserve">, </w:t>
      </w:r>
      <w:r w:rsidRPr="001B365B">
        <w:rPr>
          <w:rFonts w:eastAsia="Calibri"/>
          <w:color w:val="000000"/>
          <w:lang w:val="en-GB" w:eastAsia="en-US"/>
        </w:rPr>
        <w:t xml:space="preserve">e-mail: </w:t>
      </w:r>
      <w:r w:rsidR="00090735" w:rsidRPr="00090735">
        <w:rPr>
          <w:rFonts w:eastAsia="Calibri"/>
          <w:color w:val="000000"/>
          <w:lang w:val="en-GB" w:eastAsia="en-US"/>
        </w:rPr>
        <w:t>przetargi@ostrowwielkopolski.pl</w:t>
      </w:r>
    </w:p>
    <w:p w14:paraId="1A773B19"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090735" w:rsidRPr="00090735">
        <w:rPr>
          <w:color w:val="000000"/>
          <w:lang w:val="x-none" w:eastAsia="x-none"/>
        </w:rPr>
        <w:t>Ewa Galińska</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090735" w:rsidRPr="00090735">
        <w:rPr>
          <w:color w:val="000000"/>
          <w:lang w:val="x-none" w:eastAsia="x-none"/>
        </w:rPr>
        <w:t>531-641-425</w:t>
      </w:r>
      <w:r w:rsidRPr="001B365B">
        <w:rPr>
          <w:bCs/>
          <w:iCs/>
          <w:color w:val="000000"/>
          <w:lang w:val="x-none" w:eastAsia="x-none"/>
        </w:rPr>
        <w:t xml:space="preserve"> lub</w:t>
      </w:r>
      <w:r w:rsidRPr="001B365B">
        <w:rPr>
          <w:color w:val="000000"/>
          <w:lang w:val="x-none" w:eastAsia="x-none"/>
        </w:rPr>
        <w:t xml:space="preserve"> adresu e-mail: </w:t>
      </w:r>
      <w:r w:rsidR="00090735" w:rsidRPr="00090735">
        <w:rPr>
          <w:color w:val="000000"/>
          <w:lang w:val="x-none" w:eastAsia="x-none"/>
        </w:rPr>
        <w:t>abi@osdidk.pl</w:t>
      </w:r>
      <w:r w:rsidRPr="001B365B">
        <w:rPr>
          <w:bCs/>
          <w:iCs/>
          <w:color w:val="000000"/>
          <w:lang w:eastAsia="x-none"/>
        </w:rPr>
        <w:t>;</w:t>
      </w:r>
    </w:p>
    <w:p w14:paraId="6B22ED52" w14:textId="35A9F587" w:rsidR="001B365B" w:rsidRPr="009262C7" w:rsidRDefault="001B365B" w:rsidP="009262C7">
      <w:pPr>
        <w:numPr>
          <w:ilvl w:val="0"/>
          <w:numId w:val="22"/>
        </w:numPr>
        <w:tabs>
          <w:tab w:val="left" w:pos="708"/>
        </w:tabs>
        <w:spacing w:before="120"/>
        <w:jc w:val="both"/>
        <w:outlineLvl w:val="1"/>
        <w:rPr>
          <w:b/>
          <w:bCs/>
          <w:iCs/>
          <w:color w:val="000000"/>
          <w:lang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9262C7" w:rsidRPr="009262C7">
        <w:rPr>
          <w:b/>
          <w:bCs/>
          <w:iCs/>
          <w:color w:val="000000"/>
          <w:lang w:eastAsia="x-none"/>
        </w:rPr>
        <w:t xml:space="preserve">„Strefa </w:t>
      </w:r>
      <w:r w:rsidR="00A11E97">
        <w:rPr>
          <w:b/>
          <w:bCs/>
          <w:iCs/>
          <w:color w:val="000000"/>
          <w:lang w:eastAsia="x-none"/>
        </w:rPr>
        <w:t>wypoczynku we Wtórku</w:t>
      </w:r>
      <w:r w:rsidR="009262C7" w:rsidRPr="009262C7">
        <w:rPr>
          <w:b/>
          <w:bCs/>
          <w:iCs/>
          <w:color w:val="000000"/>
          <w:lang w:eastAsia="x-none"/>
        </w:rPr>
        <w:t xml:space="preserve">, Gmina </w:t>
      </w:r>
      <w:r w:rsidR="009262C7" w:rsidRPr="009262C7">
        <w:rPr>
          <w:b/>
          <w:bCs/>
          <w:iCs/>
          <w:color w:val="000000"/>
          <w:lang w:eastAsia="x-none"/>
        </w:rPr>
        <w:lastRenderedPageBreak/>
        <w:t>Ostrów Wielkopolski, woj. wielkopolskie”</w:t>
      </w:r>
      <w:r w:rsidR="00AE26E8" w:rsidRPr="009262C7">
        <w:rPr>
          <w:b/>
          <w:bCs/>
          <w:iCs/>
          <w:color w:val="000000"/>
          <w:lang w:eastAsia="x-none"/>
        </w:rPr>
        <w:t xml:space="preserve"> </w:t>
      </w:r>
      <w:r w:rsidRPr="009262C7">
        <w:rPr>
          <w:bCs/>
          <w:iCs/>
          <w:color w:val="000000"/>
          <w:lang w:eastAsia="x-none"/>
        </w:rPr>
        <w:t xml:space="preserve">– znak sprawy: </w:t>
      </w:r>
      <w:r w:rsidR="00A11E97">
        <w:rPr>
          <w:b/>
          <w:bCs/>
          <w:iCs/>
          <w:color w:val="000000"/>
          <w:lang w:eastAsia="x-none"/>
        </w:rPr>
        <w:t>IGK-PZ.271.1.3</w:t>
      </w:r>
      <w:r w:rsidR="00090735" w:rsidRPr="009262C7">
        <w:rPr>
          <w:b/>
          <w:bCs/>
          <w:iCs/>
          <w:color w:val="000000"/>
          <w:lang w:eastAsia="x-none"/>
        </w:rPr>
        <w:t>.202</w:t>
      </w:r>
      <w:r w:rsidR="009262C7">
        <w:rPr>
          <w:b/>
          <w:bCs/>
          <w:iCs/>
          <w:color w:val="000000"/>
          <w:lang w:eastAsia="x-none"/>
        </w:rPr>
        <w:t>2</w:t>
      </w:r>
      <w:r w:rsidRPr="009262C7">
        <w:rPr>
          <w:bCs/>
          <w:iCs/>
          <w:color w:val="000000"/>
          <w:lang w:eastAsia="x-none"/>
        </w:rPr>
        <w:t xml:space="preserve"> </w:t>
      </w:r>
      <w:r w:rsidRPr="009262C7">
        <w:rPr>
          <w:bCs/>
          <w:iCs/>
          <w:color w:val="000000"/>
          <w:lang w:val="x-none" w:eastAsia="x-none"/>
        </w:rPr>
        <w:t>oraz w celu archiwizacji dokumentacji dotyczącej tego postępowania</w:t>
      </w:r>
      <w:r w:rsidRPr="009262C7">
        <w:rPr>
          <w:bCs/>
          <w:iCs/>
          <w:color w:val="000000"/>
          <w:lang w:eastAsia="x-none"/>
        </w:rPr>
        <w:t>;</w:t>
      </w:r>
    </w:p>
    <w:p w14:paraId="35F74851"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6A9E2A0F"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50C06B1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rsidRPr="001B365B">
        <w:rPr>
          <w:bCs/>
          <w:iCs/>
          <w:color w:val="000000"/>
          <w:lang w:eastAsia="x-none"/>
        </w:rPr>
        <w:t>:</w:t>
      </w:r>
    </w:p>
    <w:p w14:paraId="00D97C45"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8122E8"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F24EE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6EB2A7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66C931E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F8CF151"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D128E4F"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lastRenderedPageBreak/>
        <w:t>skorzystanie przez osobę, której dane osobowe są przetwarzane, z uprawnienia, o którym mowa w art. 16 RODO (uprawnienie do sprostowania lub uzupełnienia danych osobowych), nie może naruszać integralności protokołu postępowania oraz jego załączników;</w:t>
      </w:r>
    </w:p>
    <w:p w14:paraId="7BEA5D63"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4BB3F9F4" w14:textId="1841F04C" w:rsidR="001B365B" w:rsidRPr="00822636" w:rsidRDefault="001B365B" w:rsidP="001B365B">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342808E" w14:textId="77777777" w:rsidR="00822636" w:rsidRPr="00F16C7B" w:rsidRDefault="00822636" w:rsidP="00822636">
      <w:pPr>
        <w:tabs>
          <w:tab w:val="left" w:pos="708"/>
        </w:tabs>
        <w:spacing w:before="120"/>
        <w:ind w:left="1040"/>
        <w:jc w:val="both"/>
        <w:outlineLvl w:val="1"/>
        <w:rPr>
          <w:bCs/>
          <w:iCs/>
          <w:color w:val="000000"/>
          <w:lang w:val="x-none" w:eastAsia="x-none"/>
        </w:rPr>
      </w:pPr>
    </w:p>
    <w:p w14:paraId="5288DA02" w14:textId="77777777"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670FD233"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1B365B" w14:paraId="76C0FFFB"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1B365B" w:rsidRDefault="00090735" w:rsidP="00BB0FF9">
            <w:pPr>
              <w:spacing w:before="60" w:after="120"/>
              <w:jc w:val="both"/>
              <w:rPr>
                <w:b/>
              </w:rPr>
            </w:pPr>
            <w:r w:rsidRPr="00090735">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46C300D1" w:rsidR="00090735" w:rsidRPr="001B365B" w:rsidRDefault="00CB3CCC" w:rsidP="00CB3CCC">
            <w:pPr>
              <w:spacing w:before="60" w:after="120"/>
              <w:jc w:val="both"/>
              <w:rPr>
                <w:b/>
              </w:rPr>
            </w:pPr>
            <w:r>
              <w:t>Formularz</w:t>
            </w:r>
            <w:r w:rsidR="00090735" w:rsidRPr="00090735">
              <w:t xml:space="preserve"> oferty na roboty budowlane</w:t>
            </w:r>
          </w:p>
        </w:tc>
      </w:tr>
      <w:tr w:rsidR="00E320D1" w:rsidRPr="001B365B" w14:paraId="68EDB421" w14:textId="77777777" w:rsidTr="00AE26E8">
        <w:tc>
          <w:tcPr>
            <w:tcW w:w="828" w:type="dxa"/>
            <w:tcBorders>
              <w:top w:val="single" w:sz="4" w:space="0" w:color="auto"/>
              <w:left w:val="single" w:sz="4" w:space="0" w:color="auto"/>
              <w:bottom w:val="single" w:sz="4" w:space="0" w:color="auto"/>
              <w:right w:val="single" w:sz="4" w:space="0" w:color="auto"/>
            </w:tcBorders>
          </w:tcPr>
          <w:p w14:paraId="1A568E5C" w14:textId="0ECC38E3" w:rsidR="00E320D1" w:rsidRPr="00090735" w:rsidRDefault="00E320D1" w:rsidP="00BB0FF9">
            <w:pPr>
              <w:spacing w:before="60" w:after="120"/>
              <w:jc w:val="both"/>
            </w:pPr>
            <w:r>
              <w:t>1A</w:t>
            </w:r>
          </w:p>
        </w:tc>
        <w:tc>
          <w:tcPr>
            <w:tcW w:w="8636" w:type="dxa"/>
            <w:tcBorders>
              <w:top w:val="single" w:sz="4" w:space="0" w:color="auto"/>
              <w:left w:val="single" w:sz="4" w:space="0" w:color="auto"/>
              <w:bottom w:val="single" w:sz="4" w:space="0" w:color="auto"/>
              <w:right w:val="single" w:sz="4" w:space="0" w:color="auto"/>
            </w:tcBorders>
          </w:tcPr>
          <w:p w14:paraId="05A01261" w14:textId="4BAF163C" w:rsidR="00E320D1" w:rsidRDefault="00E320D1" w:rsidP="00CB3CCC">
            <w:pPr>
              <w:spacing w:before="60" w:after="120"/>
              <w:jc w:val="both"/>
            </w:pPr>
            <w:r w:rsidRPr="00921D4B">
              <w:rPr>
                <w:sz w:val="22"/>
                <w:szCs w:val="22"/>
              </w:rPr>
              <w:t xml:space="preserve">Załącznik do formularza oferty - Oświadczenie wykonawców wspólnie ubiegających się o udzielenie zamówienia składane na podstawie art. 117 ust. 4 ustawy </w:t>
            </w:r>
            <w:proofErr w:type="spellStart"/>
            <w:r w:rsidRPr="00921D4B">
              <w:rPr>
                <w:sz w:val="22"/>
                <w:szCs w:val="22"/>
              </w:rPr>
              <w:t>Pzp</w:t>
            </w:r>
            <w:proofErr w:type="spellEnd"/>
            <w:r w:rsidRPr="00921D4B">
              <w:rPr>
                <w:sz w:val="22"/>
                <w:szCs w:val="22"/>
              </w:rPr>
              <w:t xml:space="preserve">   </w:t>
            </w:r>
          </w:p>
        </w:tc>
      </w:tr>
      <w:tr w:rsidR="00AE26E8" w:rsidRPr="001B365B" w14:paraId="1B8A3425" w14:textId="77777777" w:rsidTr="00AE26E8">
        <w:tc>
          <w:tcPr>
            <w:tcW w:w="828" w:type="dxa"/>
            <w:tcBorders>
              <w:top w:val="single" w:sz="4" w:space="0" w:color="auto"/>
              <w:left w:val="single" w:sz="4" w:space="0" w:color="auto"/>
              <w:bottom w:val="single" w:sz="4" w:space="0" w:color="auto"/>
              <w:right w:val="single" w:sz="4" w:space="0" w:color="auto"/>
            </w:tcBorders>
          </w:tcPr>
          <w:p w14:paraId="6267C9AE" w14:textId="36BD2F8F" w:rsidR="00AE26E8" w:rsidRPr="00090735" w:rsidRDefault="00AE26E8" w:rsidP="00BB0FF9">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tcPr>
          <w:p w14:paraId="42B10143" w14:textId="47DAA50C" w:rsidR="00AE26E8" w:rsidRPr="00090735" w:rsidRDefault="00AE26E8" w:rsidP="00BB0FF9">
            <w:pPr>
              <w:spacing w:before="60" w:after="120"/>
              <w:jc w:val="both"/>
            </w:pPr>
            <w:r>
              <w:t xml:space="preserve">Przedmiar robót </w:t>
            </w:r>
          </w:p>
        </w:tc>
      </w:tr>
      <w:tr w:rsidR="00090735" w:rsidRPr="001B365B" w14:paraId="77E0421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0192BDE2" w14:textId="45687D6A" w:rsidR="00090735" w:rsidRPr="001B365B" w:rsidRDefault="00AE26E8" w:rsidP="00BB0FF9">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14:paraId="758B30E9" w14:textId="77777777" w:rsidR="00090735" w:rsidRPr="001B365B" w:rsidRDefault="00090735" w:rsidP="00BB0FF9">
            <w:pPr>
              <w:spacing w:before="60" w:after="120"/>
              <w:jc w:val="both"/>
              <w:rPr>
                <w:b/>
              </w:rPr>
            </w:pPr>
            <w:r w:rsidRPr="00090735">
              <w:t>Zobowiązanie podmiotu udostępniającego zasoby</w:t>
            </w:r>
          </w:p>
        </w:tc>
      </w:tr>
      <w:tr w:rsidR="00090735" w:rsidRPr="001B365B" w14:paraId="05A923E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71557ECB" w14:textId="209D03CC" w:rsidR="00090735" w:rsidRPr="001B365B" w:rsidRDefault="00AE26E8" w:rsidP="00BB0FF9">
            <w:pPr>
              <w:spacing w:before="60" w:after="120"/>
              <w:jc w:val="both"/>
              <w:rPr>
                <w:b/>
              </w:rPr>
            </w:pPr>
            <w:r>
              <w:t>4</w:t>
            </w:r>
          </w:p>
        </w:tc>
        <w:tc>
          <w:tcPr>
            <w:tcW w:w="8636" w:type="dxa"/>
            <w:tcBorders>
              <w:top w:val="single" w:sz="4" w:space="0" w:color="auto"/>
              <w:left w:val="single" w:sz="4" w:space="0" w:color="auto"/>
              <w:bottom w:val="single" w:sz="4" w:space="0" w:color="auto"/>
              <w:right w:val="single" w:sz="4" w:space="0" w:color="auto"/>
            </w:tcBorders>
            <w:hideMark/>
          </w:tcPr>
          <w:p w14:paraId="77EE225C" w14:textId="77777777" w:rsidR="00090735" w:rsidRPr="001B365B" w:rsidRDefault="00090735" w:rsidP="00BB0FF9">
            <w:pPr>
              <w:spacing w:before="60" w:after="120"/>
              <w:jc w:val="both"/>
              <w:rPr>
                <w:b/>
              </w:rPr>
            </w:pPr>
            <w:r w:rsidRPr="00090735">
              <w:t>Oświadczenie o niepodleganiu wykluczeniu oraz spełnianiu warunków udziału</w:t>
            </w:r>
          </w:p>
        </w:tc>
      </w:tr>
      <w:tr w:rsidR="00090735" w:rsidRPr="001B365B" w14:paraId="6EA7986D"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44D4025B" w14:textId="3A247C19" w:rsidR="00090735" w:rsidRPr="00AE26E8" w:rsidRDefault="00AE26E8" w:rsidP="00BB0FF9">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14:paraId="146B2CEF" w14:textId="77777777" w:rsidR="00090735" w:rsidRPr="001B365B" w:rsidRDefault="00090735" w:rsidP="00BB0FF9">
            <w:pPr>
              <w:spacing w:before="60" w:after="120"/>
              <w:jc w:val="both"/>
              <w:rPr>
                <w:b/>
              </w:rPr>
            </w:pPr>
            <w:r w:rsidRPr="00090735">
              <w:t>Wykaz robót budowanych</w:t>
            </w:r>
          </w:p>
        </w:tc>
      </w:tr>
      <w:tr w:rsidR="00687AB7" w:rsidRPr="001B365B" w14:paraId="39185D27" w14:textId="77777777" w:rsidTr="00AE26E8">
        <w:tc>
          <w:tcPr>
            <w:tcW w:w="828" w:type="dxa"/>
            <w:tcBorders>
              <w:top w:val="single" w:sz="4" w:space="0" w:color="auto"/>
              <w:left w:val="single" w:sz="4" w:space="0" w:color="auto"/>
              <w:bottom w:val="single" w:sz="4" w:space="0" w:color="auto"/>
              <w:right w:val="single" w:sz="4" w:space="0" w:color="auto"/>
            </w:tcBorders>
          </w:tcPr>
          <w:p w14:paraId="3A5366AF" w14:textId="2E0CC10F" w:rsidR="00687AB7" w:rsidRPr="00090735" w:rsidRDefault="00AE26E8" w:rsidP="00BB0FF9">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14:paraId="2C9707F0" w14:textId="7AE3B752" w:rsidR="00687AB7" w:rsidRPr="00090735" w:rsidRDefault="00687AB7" w:rsidP="00BB0FF9">
            <w:pPr>
              <w:spacing w:before="60" w:after="120"/>
              <w:jc w:val="both"/>
            </w:pPr>
            <w:r w:rsidRPr="00687AB7">
              <w:t>Oświadczenie o aktualności informacji zawartych  w oświadczeniu  o niepodleganiu wykluczeniu</w:t>
            </w:r>
          </w:p>
        </w:tc>
      </w:tr>
    </w:tbl>
    <w:p w14:paraId="1A21ED61" w14:textId="77777777"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14:paraId="037CF7F7"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29C702A"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687D180"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090735" w:rsidRPr="001B365B" w14:paraId="456DF565"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6C4177C0" w14:textId="7DDF6719" w:rsidR="00090735" w:rsidRPr="001B365B" w:rsidRDefault="00AE26E8" w:rsidP="00BB0FF9">
            <w:pPr>
              <w:spacing w:before="60" w:after="120"/>
              <w:jc w:val="both"/>
              <w:rPr>
                <w:b/>
              </w:rPr>
            </w:pPr>
            <w:r>
              <w:t>7</w:t>
            </w:r>
          </w:p>
        </w:tc>
        <w:tc>
          <w:tcPr>
            <w:tcW w:w="8637" w:type="dxa"/>
            <w:tcBorders>
              <w:top w:val="single" w:sz="4" w:space="0" w:color="auto"/>
              <w:left w:val="single" w:sz="4" w:space="0" w:color="auto"/>
              <w:bottom w:val="single" w:sz="4" w:space="0" w:color="auto"/>
              <w:right w:val="single" w:sz="4" w:space="0" w:color="auto"/>
            </w:tcBorders>
            <w:hideMark/>
          </w:tcPr>
          <w:p w14:paraId="269BE35C" w14:textId="46768D73" w:rsidR="00090735" w:rsidRPr="001B365B" w:rsidRDefault="00136699" w:rsidP="00BB0FF9">
            <w:pPr>
              <w:spacing w:before="60" w:after="120"/>
              <w:jc w:val="both"/>
              <w:rPr>
                <w:b/>
              </w:rPr>
            </w:pPr>
            <w:r>
              <w:t xml:space="preserve">Projekt </w:t>
            </w:r>
            <w:r w:rsidR="00090735" w:rsidRPr="00090735">
              <w:t>umowy na roboty budowlane</w:t>
            </w:r>
          </w:p>
        </w:tc>
      </w:tr>
      <w:tr w:rsidR="00090735" w:rsidRPr="001B365B" w14:paraId="2866F326"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66C0DA4" w14:textId="06E35C53" w:rsidR="00090735" w:rsidRPr="001B365B" w:rsidRDefault="00AE26E8" w:rsidP="00BB0FF9">
            <w:pPr>
              <w:spacing w:before="60" w:after="120"/>
              <w:jc w:val="both"/>
              <w:rPr>
                <w:b/>
              </w:rPr>
            </w:pPr>
            <w:r>
              <w:t>8</w:t>
            </w:r>
          </w:p>
        </w:tc>
        <w:tc>
          <w:tcPr>
            <w:tcW w:w="8637" w:type="dxa"/>
            <w:tcBorders>
              <w:top w:val="single" w:sz="4" w:space="0" w:color="auto"/>
              <w:left w:val="single" w:sz="4" w:space="0" w:color="auto"/>
              <w:bottom w:val="single" w:sz="4" w:space="0" w:color="auto"/>
              <w:right w:val="single" w:sz="4" w:space="0" w:color="auto"/>
            </w:tcBorders>
            <w:hideMark/>
          </w:tcPr>
          <w:p w14:paraId="1A542047" w14:textId="5CB2C2F7" w:rsidR="00090735" w:rsidRPr="001B365B" w:rsidRDefault="00CB3CCC" w:rsidP="00AE26E8">
            <w:pPr>
              <w:spacing w:before="60" w:after="120"/>
              <w:jc w:val="both"/>
              <w:rPr>
                <w:b/>
              </w:rPr>
            </w:pPr>
            <w:r>
              <w:t xml:space="preserve">Dokumentacja - </w:t>
            </w:r>
            <w:r w:rsidR="00090735" w:rsidRPr="00090735">
              <w:t xml:space="preserve">Projekt </w:t>
            </w:r>
            <w:r w:rsidR="00AC3DD8">
              <w:t xml:space="preserve">zagospodarowania, </w:t>
            </w:r>
            <w:r w:rsidR="00AE26E8">
              <w:t>rysunki</w:t>
            </w:r>
          </w:p>
        </w:tc>
      </w:tr>
    </w:tbl>
    <w:p w14:paraId="7FD29A4B" w14:textId="77777777" w:rsidR="001B365B" w:rsidRPr="001B365B" w:rsidRDefault="001B365B" w:rsidP="001B365B">
      <w:pPr>
        <w:tabs>
          <w:tab w:val="left" w:pos="708"/>
        </w:tabs>
        <w:spacing w:before="200" w:after="60"/>
        <w:jc w:val="both"/>
        <w:outlineLvl w:val="0"/>
        <w:rPr>
          <w:b/>
          <w:bCs/>
          <w:caps/>
          <w:kern w:val="32"/>
          <w:lang w:val="x-none" w:eastAsia="x-none"/>
        </w:rPr>
      </w:pPr>
    </w:p>
    <w:p w14:paraId="4D761FF0" w14:textId="77777777" w:rsidR="00EB7871" w:rsidRPr="001B365B" w:rsidRDefault="00EB7871" w:rsidP="001B365B"/>
    <w:sectPr w:rsidR="00EB7871" w:rsidRPr="001B365B" w:rsidSect="0056473B">
      <w:headerReference w:type="default" r:id="rId9"/>
      <w:footerReference w:type="default" r:id="rId10"/>
      <w:headerReference w:type="first" r:id="rId11"/>
      <w:pgSz w:w="11906" w:h="16838" w:code="9"/>
      <w:pgMar w:top="1418" w:right="1304" w:bottom="1418" w:left="130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AD9FF" w14:textId="77777777" w:rsidR="0053030B" w:rsidRDefault="0053030B">
      <w:r>
        <w:separator/>
      </w:r>
    </w:p>
  </w:endnote>
  <w:endnote w:type="continuationSeparator" w:id="0">
    <w:p w14:paraId="5AC348EC" w14:textId="77777777" w:rsidR="0053030B" w:rsidRDefault="0053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BD36" w14:textId="2FF6AE98" w:rsidR="0053030B" w:rsidRDefault="0053030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56A8029" w14:textId="77777777" w:rsidR="0053030B" w:rsidRDefault="0053030B">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61E50">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61E50">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F0134" w14:textId="77777777" w:rsidR="0053030B" w:rsidRDefault="0053030B">
      <w:r>
        <w:separator/>
      </w:r>
    </w:p>
  </w:footnote>
  <w:footnote w:type="continuationSeparator" w:id="0">
    <w:p w14:paraId="29716AB5" w14:textId="77777777" w:rsidR="0053030B" w:rsidRDefault="0053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7530" w14:textId="591D7946" w:rsidR="0053030B" w:rsidRPr="0056473B" w:rsidRDefault="0053030B" w:rsidP="0056473B">
    <w:pPr>
      <w:pStyle w:val="Nagwek"/>
    </w:pPr>
    <w:r w:rsidRPr="0056473B">
      <w:rPr>
        <w:noProof/>
        <w:sz w:val="20"/>
        <w:szCs w:val="20"/>
      </w:rPr>
      <w:drawing>
        <wp:inline distT="0" distB="0" distL="0" distR="0" wp14:anchorId="6E3B8B8E" wp14:editId="3F8C941F">
          <wp:extent cx="5904230" cy="936324"/>
          <wp:effectExtent l="0" t="0" r="127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93632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041E" w14:textId="132ECB75" w:rsidR="0053030B" w:rsidRDefault="0053030B">
    <w:pPr>
      <w:pStyle w:val="Nagwek"/>
    </w:pPr>
    <w:r w:rsidRPr="0056473B">
      <w:rPr>
        <w:noProof/>
        <w:sz w:val="20"/>
        <w:szCs w:val="20"/>
      </w:rPr>
      <w:drawing>
        <wp:inline distT="0" distB="0" distL="0" distR="0" wp14:anchorId="1F7D368A" wp14:editId="132F6A57">
          <wp:extent cx="5904230" cy="936324"/>
          <wp:effectExtent l="0" t="0" r="127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93632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75F82DA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17A74AB"/>
    <w:multiLevelType w:val="hybridMultilevel"/>
    <w:tmpl w:val="C38C7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446511C6"/>
    <w:multiLevelType w:val="hybridMultilevel"/>
    <w:tmpl w:val="EB98B974"/>
    <w:lvl w:ilvl="0" w:tplc="34C28832">
      <w:start w:val="1"/>
      <w:numFmt w:val="decimal"/>
      <w:lvlText w:val="%1)"/>
      <w:lvlJc w:val="left"/>
      <w:pPr>
        <w:ind w:left="1146"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F"/>
    <w:rsid w:val="00004D89"/>
    <w:rsid w:val="000067E5"/>
    <w:rsid w:val="00012833"/>
    <w:rsid w:val="00020FF3"/>
    <w:rsid w:val="00026453"/>
    <w:rsid w:val="000264D3"/>
    <w:rsid w:val="00031855"/>
    <w:rsid w:val="00033447"/>
    <w:rsid w:val="00034D1A"/>
    <w:rsid w:val="00035B64"/>
    <w:rsid w:val="00036DB5"/>
    <w:rsid w:val="00037B3A"/>
    <w:rsid w:val="0004094C"/>
    <w:rsid w:val="000471B4"/>
    <w:rsid w:val="00047692"/>
    <w:rsid w:val="00050901"/>
    <w:rsid w:val="00056B6A"/>
    <w:rsid w:val="0005779B"/>
    <w:rsid w:val="000666AF"/>
    <w:rsid w:val="00080783"/>
    <w:rsid w:val="00082134"/>
    <w:rsid w:val="00090735"/>
    <w:rsid w:val="000941F7"/>
    <w:rsid w:val="000A1CDA"/>
    <w:rsid w:val="000A2E0B"/>
    <w:rsid w:val="000A59AF"/>
    <w:rsid w:val="000B08A9"/>
    <w:rsid w:val="000B3008"/>
    <w:rsid w:val="000B5377"/>
    <w:rsid w:val="000C63A2"/>
    <w:rsid w:val="000C732C"/>
    <w:rsid w:val="000D2286"/>
    <w:rsid w:val="000D3BC4"/>
    <w:rsid w:val="000E7443"/>
    <w:rsid w:val="000F01D8"/>
    <w:rsid w:val="000F53AD"/>
    <w:rsid w:val="00125A9A"/>
    <w:rsid w:val="00126357"/>
    <w:rsid w:val="00127036"/>
    <w:rsid w:val="0013434C"/>
    <w:rsid w:val="0013626A"/>
    <w:rsid w:val="00136699"/>
    <w:rsid w:val="00141A13"/>
    <w:rsid w:val="00150032"/>
    <w:rsid w:val="001542F3"/>
    <w:rsid w:val="0015441B"/>
    <w:rsid w:val="001644FA"/>
    <w:rsid w:val="00166D51"/>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05B37"/>
    <w:rsid w:val="00206D40"/>
    <w:rsid w:val="00213D86"/>
    <w:rsid w:val="002239C2"/>
    <w:rsid w:val="00223EF2"/>
    <w:rsid w:val="00226999"/>
    <w:rsid w:val="002306BE"/>
    <w:rsid w:val="00232EF6"/>
    <w:rsid w:val="0023697B"/>
    <w:rsid w:val="00243FB4"/>
    <w:rsid w:val="002457DC"/>
    <w:rsid w:val="0024673F"/>
    <w:rsid w:val="002633BF"/>
    <w:rsid w:val="00263EFE"/>
    <w:rsid w:val="00264019"/>
    <w:rsid w:val="00264F8A"/>
    <w:rsid w:val="0027291C"/>
    <w:rsid w:val="002746F7"/>
    <w:rsid w:val="00280645"/>
    <w:rsid w:val="002959CF"/>
    <w:rsid w:val="002962E0"/>
    <w:rsid w:val="002963F2"/>
    <w:rsid w:val="002A2D4A"/>
    <w:rsid w:val="002A7D67"/>
    <w:rsid w:val="002B22BF"/>
    <w:rsid w:val="002D3AB0"/>
    <w:rsid w:val="002D4E51"/>
    <w:rsid w:val="002E5E36"/>
    <w:rsid w:val="002E666C"/>
    <w:rsid w:val="002E7C8B"/>
    <w:rsid w:val="002F07D4"/>
    <w:rsid w:val="0031141E"/>
    <w:rsid w:val="003200AE"/>
    <w:rsid w:val="003209A8"/>
    <w:rsid w:val="003214F5"/>
    <w:rsid w:val="00322993"/>
    <w:rsid w:val="00325E66"/>
    <w:rsid w:val="00330F50"/>
    <w:rsid w:val="00333636"/>
    <w:rsid w:val="00333EB5"/>
    <w:rsid w:val="00333EF6"/>
    <w:rsid w:val="00334E8F"/>
    <w:rsid w:val="00335C23"/>
    <w:rsid w:val="00336F8D"/>
    <w:rsid w:val="003440B4"/>
    <w:rsid w:val="0034463B"/>
    <w:rsid w:val="00346719"/>
    <w:rsid w:val="00361499"/>
    <w:rsid w:val="00361E50"/>
    <w:rsid w:val="00370A37"/>
    <w:rsid w:val="00374986"/>
    <w:rsid w:val="003800F3"/>
    <w:rsid w:val="0038188C"/>
    <w:rsid w:val="00383637"/>
    <w:rsid w:val="00383BC8"/>
    <w:rsid w:val="00384056"/>
    <w:rsid w:val="003B169B"/>
    <w:rsid w:val="003C3F4E"/>
    <w:rsid w:val="003C478A"/>
    <w:rsid w:val="003C4BDA"/>
    <w:rsid w:val="003D0168"/>
    <w:rsid w:val="003D0409"/>
    <w:rsid w:val="003D5462"/>
    <w:rsid w:val="003D58D6"/>
    <w:rsid w:val="003D736C"/>
    <w:rsid w:val="003E0512"/>
    <w:rsid w:val="003E0A15"/>
    <w:rsid w:val="003F2024"/>
    <w:rsid w:val="003F5A2C"/>
    <w:rsid w:val="004021D6"/>
    <w:rsid w:val="00402661"/>
    <w:rsid w:val="00403B18"/>
    <w:rsid w:val="00403D92"/>
    <w:rsid w:val="0040419B"/>
    <w:rsid w:val="0041437D"/>
    <w:rsid w:val="004201F8"/>
    <w:rsid w:val="00423EDC"/>
    <w:rsid w:val="004248CE"/>
    <w:rsid w:val="00424D45"/>
    <w:rsid w:val="004327AD"/>
    <w:rsid w:val="004350D7"/>
    <w:rsid w:val="004372DF"/>
    <w:rsid w:val="004460EE"/>
    <w:rsid w:val="00446877"/>
    <w:rsid w:val="004501ED"/>
    <w:rsid w:val="00450464"/>
    <w:rsid w:val="00466174"/>
    <w:rsid w:val="00466719"/>
    <w:rsid w:val="00466D96"/>
    <w:rsid w:val="00472F68"/>
    <w:rsid w:val="00475D05"/>
    <w:rsid w:val="004820E5"/>
    <w:rsid w:val="004836E5"/>
    <w:rsid w:val="00483F80"/>
    <w:rsid w:val="00485CC7"/>
    <w:rsid w:val="00493DCE"/>
    <w:rsid w:val="00495025"/>
    <w:rsid w:val="004A3EC1"/>
    <w:rsid w:val="004A4FE1"/>
    <w:rsid w:val="004B524E"/>
    <w:rsid w:val="004B680C"/>
    <w:rsid w:val="004B707F"/>
    <w:rsid w:val="004C1994"/>
    <w:rsid w:val="004C3FCD"/>
    <w:rsid w:val="004C525B"/>
    <w:rsid w:val="004D10CC"/>
    <w:rsid w:val="004D67F9"/>
    <w:rsid w:val="004D7A7C"/>
    <w:rsid w:val="004E3A7E"/>
    <w:rsid w:val="004E3B71"/>
    <w:rsid w:val="004E7BF9"/>
    <w:rsid w:val="004F50A8"/>
    <w:rsid w:val="005060B9"/>
    <w:rsid w:val="00510831"/>
    <w:rsid w:val="00512C25"/>
    <w:rsid w:val="00514D20"/>
    <w:rsid w:val="005154E8"/>
    <w:rsid w:val="0052404F"/>
    <w:rsid w:val="005241B2"/>
    <w:rsid w:val="0053017C"/>
    <w:rsid w:val="0053030B"/>
    <w:rsid w:val="00536FAD"/>
    <w:rsid w:val="0054473A"/>
    <w:rsid w:val="00562E86"/>
    <w:rsid w:val="005631F3"/>
    <w:rsid w:val="0056473B"/>
    <w:rsid w:val="00571EFD"/>
    <w:rsid w:val="005741F3"/>
    <w:rsid w:val="005828F4"/>
    <w:rsid w:val="005905D6"/>
    <w:rsid w:val="005A5B95"/>
    <w:rsid w:val="005B4881"/>
    <w:rsid w:val="005C46D9"/>
    <w:rsid w:val="005C634C"/>
    <w:rsid w:val="005D0A27"/>
    <w:rsid w:val="005D2148"/>
    <w:rsid w:val="005E544C"/>
    <w:rsid w:val="005E601C"/>
    <w:rsid w:val="005E73AC"/>
    <w:rsid w:val="00603291"/>
    <w:rsid w:val="006132A5"/>
    <w:rsid w:val="00614581"/>
    <w:rsid w:val="006260AC"/>
    <w:rsid w:val="00627ED2"/>
    <w:rsid w:val="006318DF"/>
    <w:rsid w:val="0063322D"/>
    <w:rsid w:val="00634569"/>
    <w:rsid w:val="00635171"/>
    <w:rsid w:val="006369CE"/>
    <w:rsid w:val="0063732B"/>
    <w:rsid w:val="006431DC"/>
    <w:rsid w:val="00650268"/>
    <w:rsid w:val="00656498"/>
    <w:rsid w:val="00656996"/>
    <w:rsid w:val="0066198A"/>
    <w:rsid w:val="0066381A"/>
    <w:rsid w:val="00666AD5"/>
    <w:rsid w:val="00666C20"/>
    <w:rsid w:val="006672A6"/>
    <w:rsid w:val="006737D4"/>
    <w:rsid w:val="006810A7"/>
    <w:rsid w:val="00681AF7"/>
    <w:rsid w:val="00687AB7"/>
    <w:rsid w:val="006B0E68"/>
    <w:rsid w:val="006B281B"/>
    <w:rsid w:val="006C1585"/>
    <w:rsid w:val="006C1F3A"/>
    <w:rsid w:val="006D1974"/>
    <w:rsid w:val="006D315D"/>
    <w:rsid w:val="006D3BB2"/>
    <w:rsid w:val="006E2CC4"/>
    <w:rsid w:val="006F1280"/>
    <w:rsid w:val="006F5BCD"/>
    <w:rsid w:val="006F77F8"/>
    <w:rsid w:val="00703F5F"/>
    <w:rsid w:val="00705BE6"/>
    <w:rsid w:val="0070620B"/>
    <w:rsid w:val="0071220B"/>
    <w:rsid w:val="00712601"/>
    <w:rsid w:val="00713508"/>
    <w:rsid w:val="00713E16"/>
    <w:rsid w:val="00717726"/>
    <w:rsid w:val="00722A08"/>
    <w:rsid w:val="00725A0D"/>
    <w:rsid w:val="00730E7F"/>
    <w:rsid w:val="00732B5E"/>
    <w:rsid w:val="00734784"/>
    <w:rsid w:val="00740B94"/>
    <w:rsid w:val="00740EFA"/>
    <w:rsid w:val="00741CCD"/>
    <w:rsid w:val="00745A6B"/>
    <w:rsid w:val="00757FE2"/>
    <w:rsid w:val="00760959"/>
    <w:rsid w:val="00770037"/>
    <w:rsid w:val="00774374"/>
    <w:rsid w:val="00774A7C"/>
    <w:rsid w:val="0078402D"/>
    <w:rsid w:val="0078680E"/>
    <w:rsid w:val="007941DD"/>
    <w:rsid w:val="007A004A"/>
    <w:rsid w:val="007A5710"/>
    <w:rsid w:val="007B4C2A"/>
    <w:rsid w:val="007C00B8"/>
    <w:rsid w:val="007C66A8"/>
    <w:rsid w:val="007E03E3"/>
    <w:rsid w:val="007E1192"/>
    <w:rsid w:val="007F35F3"/>
    <w:rsid w:val="007F3A2E"/>
    <w:rsid w:val="007F49BE"/>
    <w:rsid w:val="008056A9"/>
    <w:rsid w:val="00811E8A"/>
    <w:rsid w:val="00820382"/>
    <w:rsid w:val="0082230A"/>
    <w:rsid w:val="00822636"/>
    <w:rsid w:val="00823C81"/>
    <w:rsid w:val="008431B7"/>
    <w:rsid w:val="00844250"/>
    <w:rsid w:val="0084633A"/>
    <w:rsid w:val="00846A98"/>
    <w:rsid w:val="00855B32"/>
    <w:rsid w:val="00861B28"/>
    <w:rsid w:val="00862609"/>
    <w:rsid w:val="008634CF"/>
    <w:rsid w:val="00872FB2"/>
    <w:rsid w:val="00874101"/>
    <w:rsid w:val="008743C2"/>
    <w:rsid w:val="00881E5A"/>
    <w:rsid w:val="00883670"/>
    <w:rsid w:val="00892EAD"/>
    <w:rsid w:val="00895AC8"/>
    <w:rsid w:val="008A3895"/>
    <w:rsid w:val="008A419E"/>
    <w:rsid w:val="008B13A8"/>
    <w:rsid w:val="008B31C6"/>
    <w:rsid w:val="008B60B4"/>
    <w:rsid w:val="008C47F9"/>
    <w:rsid w:val="008C519B"/>
    <w:rsid w:val="008C63C5"/>
    <w:rsid w:val="008D48A7"/>
    <w:rsid w:val="008E2C1B"/>
    <w:rsid w:val="008E2EE3"/>
    <w:rsid w:val="008E38E4"/>
    <w:rsid w:val="008E3C1A"/>
    <w:rsid w:val="008E693A"/>
    <w:rsid w:val="008F1B65"/>
    <w:rsid w:val="008F317B"/>
    <w:rsid w:val="008F4381"/>
    <w:rsid w:val="008F6989"/>
    <w:rsid w:val="008F6DB1"/>
    <w:rsid w:val="008F7292"/>
    <w:rsid w:val="00901956"/>
    <w:rsid w:val="00903BB2"/>
    <w:rsid w:val="0090602E"/>
    <w:rsid w:val="00910126"/>
    <w:rsid w:val="00916008"/>
    <w:rsid w:val="0092294D"/>
    <w:rsid w:val="00925F62"/>
    <w:rsid w:val="009262C7"/>
    <w:rsid w:val="0093445C"/>
    <w:rsid w:val="00936789"/>
    <w:rsid w:val="0094461F"/>
    <w:rsid w:val="00944DA3"/>
    <w:rsid w:val="00945B58"/>
    <w:rsid w:val="00950CB2"/>
    <w:rsid w:val="009526DC"/>
    <w:rsid w:val="009554B6"/>
    <w:rsid w:val="00961A57"/>
    <w:rsid w:val="00965F09"/>
    <w:rsid w:val="00966186"/>
    <w:rsid w:val="00983549"/>
    <w:rsid w:val="009838C7"/>
    <w:rsid w:val="009863CC"/>
    <w:rsid w:val="00990A89"/>
    <w:rsid w:val="009A339C"/>
    <w:rsid w:val="009A4CC1"/>
    <w:rsid w:val="009B239D"/>
    <w:rsid w:val="009B523D"/>
    <w:rsid w:val="009B5EF9"/>
    <w:rsid w:val="009B75C1"/>
    <w:rsid w:val="009D2316"/>
    <w:rsid w:val="009D760C"/>
    <w:rsid w:val="009E7B6E"/>
    <w:rsid w:val="009F0A8E"/>
    <w:rsid w:val="009F14CC"/>
    <w:rsid w:val="009F1CA7"/>
    <w:rsid w:val="00A021C0"/>
    <w:rsid w:val="00A02B5A"/>
    <w:rsid w:val="00A02B83"/>
    <w:rsid w:val="00A11E97"/>
    <w:rsid w:val="00A13671"/>
    <w:rsid w:val="00A2369F"/>
    <w:rsid w:val="00A300F2"/>
    <w:rsid w:val="00A34E0E"/>
    <w:rsid w:val="00A37C2B"/>
    <w:rsid w:val="00A40A2C"/>
    <w:rsid w:val="00A43AEE"/>
    <w:rsid w:val="00A46681"/>
    <w:rsid w:val="00A50B70"/>
    <w:rsid w:val="00A54376"/>
    <w:rsid w:val="00A56785"/>
    <w:rsid w:val="00A56852"/>
    <w:rsid w:val="00A679B1"/>
    <w:rsid w:val="00A70B48"/>
    <w:rsid w:val="00A722BA"/>
    <w:rsid w:val="00A72F40"/>
    <w:rsid w:val="00A86605"/>
    <w:rsid w:val="00A90128"/>
    <w:rsid w:val="00A92DFC"/>
    <w:rsid w:val="00A9512C"/>
    <w:rsid w:val="00A966A6"/>
    <w:rsid w:val="00A96E95"/>
    <w:rsid w:val="00AA4C9F"/>
    <w:rsid w:val="00AA5FCE"/>
    <w:rsid w:val="00AA661F"/>
    <w:rsid w:val="00AB7036"/>
    <w:rsid w:val="00AC3CE1"/>
    <w:rsid w:val="00AC3DD8"/>
    <w:rsid w:val="00AD7F2C"/>
    <w:rsid w:val="00AE26E8"/>
    <w:rsid w:val="00AE4E38"/>
    <w:rsid w:val="00AE7B8D"/>
    <w:rsid w:val="00AF1311"/>
    <w:rsid w:val="00AF616D"/>
    <w:rsid w:val="00B05777"/>
    <w:rsid w:val="00B0712C"/>
    <w:rsid w:val="00B11855"/>
    <w:rsid w:val="00B1314A"/>
    <w:rsid w:val="00B13E84"/>
    <w:rsid w:val="00B32F39"/>
    <w:rsid w:val="00B35602"/>
    <w:rsid w:val="00B36CE0"/>
    <w:rsid w:val="00B51D96"/>
    <w:rsid w:val="00B64549"/>
    <w:rsid w:val="00B80D7F"/>
    <w:rsid w:val="00B8343A"/>
    <w:rsid w:val="00B90CFE"/>
    <w:rsid w:val="00B91510"/>
    <w:rsid w:val="00B92BB4"/>
    <w:rsid w:val="00B97CDC"/>
    <w:rsid w:val="00BA1AB5"/>
    <w:rsid w:val="00BA2862"/>
    <w:rsid w:val="00BA7401"/>
    <w:rsid w:val="00BB0FF9"/>
    <w:rsid w:val="00BB295E"/>
    <w:rsid w:val="00BC04D7"/>
    <w:rsid w:val="00BC4F53"/>
    <w:rsid w:val="00BE2468"/>
    <w:rsid w:val="00BE62FD"/>
    <w:rsid w:val="00BF08EC"/>
    <w:rsid w:val="00BF579F"/>
    <w:rsid w:val="00BF6DEC"/>
    <w:rsid w:val="00C00534"/>
    <w:rsid w:val="00C03499"/>
    <w:rsid w:val="00C06D30"/>
    <w:rsid w:val="00C20DA9"/>
    <w:rsid w:val="00C2712C"/>
    <w:rsid w:val="00C43658"/>
    <w:rsid w:val="00C530BF"/>
    <w:rsid w:val="00C70735"/>
    <w:rsid w:val="00C74BC5"/>
    <w:rsid w:val="00C85325"/>
    <w:rsid w:val="00CA3D6E"/>
    <w:rsid w:val="00CB3CCC"/>
    <w:rsid w:val="00CB533F"/>
    <w:rsid w:val="00CB6608"/>
    <w:rsid w:val="00CC4ADC"/>
    <w:rsid w:val="00CD1C53"/>
    <w:rsid w:val="00CD20C0"/>
    <w:rsid w:val="00CD2A67"/>
    <w:rsid w:val="00CD3C52"/>
    <w:rsid w:val="00CE1482"/>
    <w:rsid w:val="00CE1F43"/>
    <w:rsid w:val="00CF3703"/>
    <w:rsid w:val="00D018D5"/>
    <w:rsid w:val="00D06196"/>
    <w:rsid w:val="00D06289"/>
    <w:rsid w:val="00D07762"/>
    <w:rsid w:val="00D14E18"/>
    <w:rsid w:val="00D23093"/>
    <w:rsid w:val="00D30384"/>
    <w:rsid w:val="00D35830"/>
    <w:rsid w:val="00D45566"/>
    <w:rsid w:val="00D46AE3"/>
    <w:rsid w:val="00D60E68"/>
    <w:rsid w:val="00D6367A"/>
    <w:rsid w:val="00D65942"/>
    <w:rsid w:val="00D67BC1"/>
    <w:rsid w:val="00D91DF1"/>
    <w:rsid w:val="00D93F2A"/>
    <w:rsid w:val="00D94CD8"/>
    <w:rsid w:val="00D94D8F"/>
    <w:rsid w:val="00D95619"/>
    <w:rsid w:val="00DA094A"/>
    <w:rsid w:val="00DB1780"/>
    <w:rsid w:val="00DC3E3B"/>
    <w:rsid w:val="00DD574A"/>
    <w:rsid w:val="00DE014F"/>
    <w:rsid w:val="00DE5056"/>
    <w:rsid w:val="00DF4EB3"/>
    <w:rsid w:val="00DF5C49"/>
    <w:rsid w:val="00E0511E"/>
    <w:rsid w:val="00E0552F"/>
    <w:rsid w:val="00E10E4F"/>
    <w:rsid w:val="00E14BA2"/>
    <w:rsid w:val="00E156F5"/>
    <w:rsid w:val="00E20949"/>
    <w:rsid w:val="00E234D8"/>
    <w:rsid w:val="00E26EEE"/>
    <w:rsid w:val="00E30EB9"/>
    <w:rsid w:val="00E320D1"/>
    <w:rsid w:val="00E40611"/>
    <w:rsid w:val="00E42AFB"/>
    <w:rsid w:val="00E528CA"/>
    <w:rsid w:val="00E547CA"/>
    <w:rsid w:val="00E55FB8"/>
    <w:rsid w:val="00E65F99"/>
    <w:rsid w:val="00E7448C"/>
    <w:rsid w:val="00E761B8"/>
    <w:rsid w:val="00E85EB9"/>
    <w:rsid w:val="00E879CD"/>
    <w:rsid w:val="00E91236"/>
    <w:rsid w:val="00E9583B"/>
    <w:rsid w:val="00EA00A8"/>
    <w:rsid w:val="00EB00B6"/>
    <w:rsid w:val="00EB24E5"/>
    <w:rsid w:val="00EB6566"/>
    <w:rsid w:val="00EB7871"/>
    <w:rsid w:val="00EC01D8"/>
    <w:rsid w:val="00EC4645"/>
    <w:rsid w:val="00EC4CDA"/>
    <w:rsid w:val="00ED0999"/>
    <w:rsid w:val="00EE1213"/>
    <w:rsid w:val="00EE3618"/>
    <w:rsid w:val="00EE6B1B"/>
    <w:rsid w:val="00EE77E1"/>
    <w:rsid w:val="00EF0A3B"/>
    <w:rsid w:val="00EF3251"/>
    <w:rsid w:val="00EF5211"/>
    <w:rsid w:val="00F014C6"/>
    <w:rsid w:val="00F01987"/>
    <w:rsid w:val="00F131CB"/>
    <w:rsid w:val="00F13967"/>
    <w:rsid w:val="00F16C7B"/>
    <w:rsid w:val="00F234AD"/>
    <w:rsid w:val="00F23594"/>
    <w:rsid w:val="00F241C5"/>
    <w:rsid w:val="00F278EE"/>
    <w:rsid w:val="00F45FC7"/>
    <w:rsid w:val="00F525A3"/>
    <w:rsid w:val="00F65ACD"/>
    <w:rsid w:val="00F7086B"/>
    <w:rsid w:val="00F83D72"/>
    <w:rsid w:val="00FB5143"/>
    <w:rsid w:val="00FC75B6"/>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E42AFB"/>
    <w:pPr>
      <w:spacing w:before="120" w:after="60"/>
      <w:ind w:left="680" w:hanging="680"/>
      <w:jc w:val="both"/>
      <w:outlineLvl w:val="1"/>
    </w:pPr>
    <w:rPr>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E42AFB"/>
    <w:rPr>
      <w:iCs/>
      <w:color w:val="000000" w:themeColor="text1"/>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B940-4FAC-4833-973A-0C125B69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1628</TotalTime>
  <Pages>21</Pages>
  <Words>6721</Words>
  <Characters>44268</Characters>
  <Application>Microsoft Office Word</Application>
  <DocSecurity>0</DocSecurity>
  <Lines>368</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50888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Dorota Fibig</cp:lastModifiedBy>
  <cp:revision>90</cp:revision>
  <cp:lastPrinted>2022-02-09T09:02:00Z</cp:lastPrinted>
  <dcterms:created xsi:type="dcterms:W3CDTF">2021-02-26T12:30:00Z</dcterms:created>
  <dcterms:modified xsi:type="dcterms:W3CDTF">2022-02-11T08:00:00Z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