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EC607" w14:textId="7B63CC3C" w:rsidR="0023640A" w:rsidRPr="00A57FF0" w:rsidRDefault="0023640A" w:rsidP="0023640A">
      <w:pPr>
        <w:jc w:val="center"/>
        <w:rPr>
          <w:rFonts w:cs="Arial"/>
          <w:b/>
          <w:bCs/>
          <w:szCs w:val="24"/>
        </w:rPr>
      </w:pPr>
      <w:r w:rsidRPr="00A57FF0">
        <w:rPr>
          <w:rFonts w:cs="Arial"/>
          <w:b/>
          <w:bCs/>
          <w:szCs w:val="24"/>
        </w:rPr>
        <w:t>Opis przedmiotu zamówienia na</w:t>
      </w:r>
      <w:r w:rsidR="008542F5" w:rsidRPr="00A57FF0">
        <w:rPr>
          <w:rFonts w:cs="Arial"/>
          <w:b/>
          <w:bCs/>
          <w:szCs w:val="24"/>
        </w:rPr>
        <w:t>:</w:t>
      </w:r>
    </w:p>
    <w:p w14:paraId="104B6AFE" w14:textId="38794B5B" w:rsidR="0023640A" w:rsidRPr="00A57FF0" w:rsidRDefault="0023640A" w:rsidP="0023640A">
      <w:pPr>
        <w:jc w:val="center"/>
        <w:rPr>
          <w:rFonts w:cs="Arial"/>
          <w:b/>
          <w:bCs/>
          <w:szCs w:val="24"/>
        </w:rPr>
      </w:pPr>
      <w:r w:rsidRPr="00A57FF0">
        <w:rPr>
          <w:rFonts w:cs="Arial"/>
          <w:b/>
          <w:bCs/>
          <w:szCs w:val="24"/>
        </w:rPr>
        <w:t xml:space="preserve">„SOBÓTKA – MODERNIZACJA POMIESZCZEŃ SZKOŁY PODSTAWOWEJ” </w:t>
      </w:r>
    </w:p>
    <w:tbl>
      <w:tblPr>
        <w:tblStyle w:val="Tabela-Siatka"/>
        <w:tblW w:w="10060" w:type="dxa"/>
        <w:jc w:val="center"/>
        <w:tblCellMar>
          <w:left w:w="28" w:type="dxa"/>
          <w:right w:w="28" w:type="dxa"/>
        </w:tblCellMar>
        <w:tblLook w:val="04A0" w:firstRow="1" w:lastRow="0" w:firstColumn="1" w:lastColumn="0" w:noHBand="0" w:noVBand="1"/>
      </w:tblPr>
      <w:tblGrid>
        <w:gridCol w:w="1980"/>
        <w:gridCol w:w="3685"/>
        <w:gridCol w:w="4395"/>
      </w:tblGrid>
      <w:tr w:rsidR="0023640A" w:rsidRPr="00A57FF0" w14:paraId="44586D1E" w14:textId="77777777" w:rsidTr="00AC1071">
        <w:trPr>
          <w:trHeight w:val="850"/>
          <w:jc w:val="center"/>
        </w:trPr>
        <w:tc>
          <w:tcPr>
            <w:tcW w:w="1980" w:type="dxa"/>
            <w:vAlign w:val="center"/>
          </w:tcPr>
          <w:p w14:paraId="31CADDBA" w14:textId="77777777" w:rsidR="0023640A" w:rsidRPr="00A57FF0" w:rsidRDefault="0023640A" w:rsidP="00AC1071">
            <w:pPr>
              <w:rPr>
                <w:rFonts w:cs="Arial"/>
                <w:b/>
                <w:szCs w:val="24"/>
              </w:rPr>
            </w:pPr>
            <w:r w:rsidRPr="00A57FF0">
              <w:rPr>
                <w:rFonts w:cs="Arial"/>
                <w:b/>
                <w:szCs w:val="24"/>
              </w:rPr>
              <w:t>Nazwa zamierzenia budowlanego:</w:t>
            </w:r>
          </w:p>
        </w:tc>
        <w:tc>
          <w:tcPr>
            <w:tcW w:w="8080" w:type="dxa"/>
            <w:gridSpan w:val="2"/>
            <w:vAlign w:val="center"/>
          </w:tcPr>
          <w:p w14:paraId="4EA8FF56" w14:textId="7434AC77" w:rsidR="0023640A" w:rsidRPr="00A57FF0" w:rsidRDefault="0023640A" w:rsidP="00AC1071">
            <w:pPr>
              <w:jc w:val="center"/>
              <w:rPr>
                <w:rFonts w:cs="Arial"/>
                <w:b/>
                <w:bCs/>
                <w:szCs w:val="24"/>
              </w:rPr>
            </w:pPr>
            <w:r w:rsidRPr="00A57FF0">
              <w:rPr>
                <w:rFonts w:cs="Arial"/>
                <w:b/>
                <w:bCs/>
                <w:szCs w:val="24"/>
              </w:rPr>
              <w:t>„SOBÓTKA – MODERNIZACJA POMIESZCZEŃ SZKOŁY PODSTAWOWEJ ”</w:t>
            </w:r>
          </w:p>
        </w:tc>
      </w:tr>
      <w:tr w:rsidR="0023640A" w:rsidRPr="00A57FF0" w14:paraId="2225074B" w14:textId="77777777" w:rsidTr="00AC1071">
        <w:trPr>
          <w:trHeight w:val="850"/>
          <w:jc w:val="center"/>
        </w:trPr>
        <w:tc>
          <w:tcPr>
            <w:tcW w:w="1980" w:type="dxa"/>
            <w:vAlign w:val="center"/>
          </w:tcPr>
          <w:p w14:paraId="0F5F00CD" w14:textId="77777777" w:rsidR="0023640A" w:rsidRPr="00A57FF0" w:rsidRDefault="0023640A" w:rsidP="00AC1071">
            <w:pPr>
              <w:rPr>
                <w:rFonts w:cs="Arial"/>
                <w:b/>
                <w:szCs w:val="24"/>
              </w:rPr>
            </w:pPr>
            <w:r w:rsidRPr="00A57FF0">
              <w:rPr>
                <w:rFonts w:cs="Arial"/>
                <w:b/>
                <w:szCs w:val="24"/>
              </w:rPr>
              <w:t>Adres:</w:t>
            </w:r>
          </w:p>
        </w:tc>
        <w:tc>
          <w:tcPr>
            <w:tcW w:w="8080" w:type="dxa"/>
            <w:gridSpan w:val="2"/>
            <w:vAlign w:val="center"/>
          </w:tcPr>
          <w:p w14:paraId="4218E073" w14:textId="77777777" w:rsidR="0023640A" w:rsidRPr="00A57FF0" w:rsidRDefault="0023640A" w:rsidP="0023640A">
            <w:pPr>
              <w:spacing w:after="0"/>
              <w:jc w:val="center"/>
              <w:rPr>
                <w:rFonts w:cs="Arial"/>
                <w:szCs w:val="24"/>
              </w:rPr>
            </w:pPr>
            <w:r w:rsidRPr="00A57FF0">
              <w:rPr>
                <w:rFonts w:cs="Arial"/>
                <w:szCs w:val="24"/>
              </w:rPr>
              <w:t xml:space="preserve">SZKOŁA PODSTAWOWA IM. LUDWIKA SZYMONIKA W SOBÓTCE </w:t>
            </w:r>
          </w:p>
          <w:p w14:paraId="124E95B2" w14:textId="77777777" w:rsidR="0023640A" w:rsidRPr="00A57FF0" w:rsidRDefault="0023640A" w:rsidP="0023640A">
            <w:pPr>
              <w:spacing w:after="0"/>
              <w:jc w:val="center"/>
              <w:rPr>
                <w:rFonts w:cs="Arial"/>
                <w:szCs w:val="24"/>
              </w:rPr>
            </w:pPr>
            <w:r w:rsidRPr="00A57FF0">
              <w:rPr>
                <w:rFonts w:cs="Arial"/>
                <w:szCs w:val="24"/>
              </w:rPr>
              <w:t>SOBÓTKA 72</w:t>
            </w:r>
          </w:p>
          <w:p w14:paraId="4AAE7756" w14:textId="72E000A9" w:rsidR="0023640A" w:rsidRPr="00A57FF0" w:rsidRDefault="0023640A" w:rsidP="0023640A">
            <w:pPr>
              <w:spacing w:after="0"/>
              <w:jc w:val="center"/>
              <w:rPr>
                <w:rFonts w:cs="Arial"/>
                <w:szCs w:val="24"/>
              </w:rPr>
            </w:pPr>
            <w:r w:rsidRPr="00A57FF0">
              <w:rPr>
                <w:rFonts w:cs="Arial"/>
                <w:szCs w:val="24"/>
              </w:rPr>
              <w:t>63-450 OSTRÓW WIELKOPOLSKI 2</w:t>
            </w:r>
          </w:p>
        </w:tc>
      </w:tr>
      <w:tr w:rsidR="0023640A" w:rsidRPr="00A57FF0" w14:paraId="7589152C" w14:textId="77777777" w:rsidTr="00AC1071">
        <w:trPr>
          <w:trHeight w:val="20"/>
          <w:jc w:val="center"/>
        </w:trPr>
        <w:tc>
          <w:tcPr>
            <w:tcW w:w="1980" w:type="dxa"/>
            <w:vAlign w:val="center"/>
          </w:tcPr>
          <w:p w14:paraId="0195950D" w14:textId="77777777" w:rsidR="0023640A" w:rsidRPr="00A57FF0" w:rsidRDefault="0023640A" w:rsidP="00AC1071">
            <w:pPr>
              <w:rPr>
                <w:rFonts w:cs="Arial"/>
                <w:b/>
                <w:szCs w:val="24"/>
              </w:rPr>
            </w:pPr>
            <w:r w:rsidRPr="00A57FF0">
              <w:rPr>
                <w:rFonts w:cs="Arial"/>
                <w:b/>
                <w:szCs w:val="24"/>
              </w:rPr>
              <w:t>Kategoria obiektu budowlanego:</w:t>
            </w:r>
          </w:p>
        </w:tc>
        <w:tc>
          <w:tcPr>
            <w:tcW w:w="8080" w:type="dxa"/>
            <w:gridSpan w:val="2"/>
            <w:vAlign w:val="center"/>
          </w:tcPr>
          <w:p w14:paraId="6283CE2A" w14:textId="07FDA79C" w:rsidR="0023640A" w:rsidRPr="00A57FF0" w:rsidRDefault="0023640A" w:rsidP="00AC1071">
            <w:pPr>
              <w:jc w:val="center"/>
              <w:rPr>
                <w:rFonts w:cs="Arial"/>
                <w:szCs w:val="24"/>
              </w:rPr>
            </w:pPr>
            <w:r w:rsidRPr="00A57FF0">
              <w:rPr>
                <w:rFonts w:cs="Arial"/>
                <w:szCs w:val="24"/>
              </w:rPr>
              <w:t>Budynek nauki i oświaty (szkoła) – Kategoria IX</w:t>
            </w:r>
          </w:p>
        </w:tc>
      </w:tr>
      <w:tr w:rsidR="0023640A" w:rsidRPr="00A57FF0" w14:paraId="2B75DACB" w14:textId="77777777" w:rsidTr="00AC1071">
        <w:trPr>
          <w:trHeight w:val="666"/>
          <w:jc w:val="center"/>
        </w:trPr>
        <w:tc>
          <w:tcPr>
            <w:tcW w:w="1980" w:type="dxa"/>
            <w:vAlign w:val="center"/>
          </w:tcPr>
          <w:p w14:paraId="26FE1E37" w14:textId="77777777" w:rsidR="0023640A" w:rsidRPr="00A57FF0" w:rsidRDefault="0023640A" w:rsidP="00AC1071">
            <w:pPr>
              <w:rPr>
                <w:rFonts w:cs="Arial"/>
                <w:b/>
                <w:szCs w:val="24"/>
              </w:rPr>
            </w:pPr>
            <w:r w:rsidRPr="00A57FF0">
              <w:rPr>
                <w:rFonts w:cs="Arial"/>
                <w:b/>
                <w:szCs w:val="24"/>
              </w:rPr>
              <w:t>Inwestor:</w:t>
            </w:r>
          </w:p>
        </w:tc>
        <w:tc>
          <w:tcPr>
            <w:tcW w:w="8080" w:type="dxa"/>
            <w:gridSpan w:val="2"/>
            <w:vAlign w:val="center"/>
          </w:tcPr>
          <w:p w14:paraId="1C1ADE47" w14:textId="77777777" w:rsidR="0023640A" w:rsidRPr="00A57FF0" w:rsidRDefault="0023640A" w:rsidP="0023640A">
            <w:pPr>
              <w:spacing w:after="0"/>
              <w:jc w:val="center"/>
              <w:rPr>
                <w:rFonts w:cs="Arial"/>
                <w:szCs w:val="24"/>
              </w:rPr>
            </w:pPr>
            <w:r w:rsidRPr="00A57FF0">
              <w:rPr>
                <w:rFonts w:cs="Arial"/>
                <w:szCs w:val="24"/>
              </w:rPr>
              <w:t xml:space="preserve">GMINA OSTRÓW WIELKOPOLSKI </w:t>
            </w:r>
          </w:p>
          <w:p w14:paraId="3A642C54" w14:textId="77777777" w:rsidR="0023640A" w:rsidRPr="00A57FF0" w:rsidRDefault="0023640A" w:rsidP="0023640A">
            <w:pPr>
              <w:spacing w:after="0"/>
              <w:jc w:val="center"/>
              <w:rPr>
                <w:rFonts w:cs="Arial"/>
                <w:szCs w:val="24"/>
              </w:rPr>
            </w:pPr>
            <w:r w:rsidRPr="00A57FF0">
              <w:rPr>
                <w:rFonts w:cs="Arial"/>
                <w:szCs w:val="24"/>
              </w:rPr>
              <w:t>Ul. GIMNAZJALNA 5</w:t>
            </w:r>
          </w:p>
          <w:p w14:paraId="7DD9E6BD" w14:textId="135464B7" w:rsidR="0023640A" w:rsidRPr="00A57FF0" w:rsidRDefault="0023640A" w:rsidP="0023640A">
            <w:pPr>
              <w:spacing w:after="0"/>
              <w:jc w:val="center"/>
              <w:rPr>
                <w:rFonts w:cs="Arial"/>
                <w:szCs w:val="24"/>
              </w:rPr>
            </w:pPr>
            <w:r w:rsidRPr="00A57FF0">
              <w:rPr>
                <w:rFonts w:cs="Arial"/>
                <w:szCs w:val="24"/>
              </w:rPr>
              <w:t xml:space="preserve">63-400 OSTRÓW WIELKOPOLSKI </w:t>
            </w:r>
          </w:p>
        </w:tc>
      </w:tr>
      <w:tr w:rsidR="0023640A" w:rsidRPr="00A57FF0" w14:paraId="4AB5BB46" w14:textId="77777777" w:rsidTr="00AC1071">
        <w:trPr>
          <w:trHeight w:val="704"/>
          <w:jc w:val="center"/>
        </w:trPr>
        <w:tc>
          <w:tcPr>
            <w:tcW w:w="1980" w:type="dxa"/>
            <w:vAlign w:val="center"/>
          </w:tcPr>
          <w:p w14:paraId="63577A95" w14:textId="77777777" w:rsidR="0023640A" w:rsidRPr="00A57FF0" w:rsidRDefault="0023640A" w:rsidP="00AC1071">
            <w:pPr>
              <w:rPr>
                <w:rFonts w:cs="Arial"/>
                <w:b/>
                <w:szCs w:val="24"/>
              </w:rPr>
            </w:pPr>
            <w:r w:rsidRPr="00A57FF0">
              <w:rPr>
                <w:rFonts w:cs="Arial"/>
                <w:b/>
                <w:szCs w:val="24"/>
              </w:rPr>
              <w:t>Jednostka projektowa:</w:t>
            </w:r>
          </w:p>
        </w:tc>
        <w:tc>
          <w:tcPr>
            <w:tcW w:w="8080" w:type="dxa"/>
            <w:gridSpan w:val="2"/>
            <w:vAlign w:val="center"/>
          </w:tcPr>
          <w:p w14:paraId="2E0681FE" w14:textId="77777777" w:rsidR="0023640A" w:rsidRPr="00A57FF0" w:rsidRDefault="0023640A" w:rsidP="00AC1071">
            <w:pPr>
              <w:jc w:val="center"/>
              <w:rPr>
                <w:rFonts w:cs="Arial"/>
                <w:szCs w:val="24"/>
              </w:rPr>
            </w:pPr>
            <w:r w:rsidRPr="00A57FF0">
              <w:rPr>
                <w:rFonts w:cs="Arial"/>
                <w:szCs w:val="24"/>
              </w:rPr>
              <w:t>DASTORE Sp. z o.o.</w:t>
            </w:r>
            <w:r w:rsidRPr="00A57FF0">
              <w:rPr>
                <w:rFonts w:cs="Arial"/>
                <w:szCs w:val="24"/>
              </w:rPr>
              <w:br/>
              <w:t>ul. Kościuszki 13A, 63-400 Ostrów Wielkopolski</w:t>
            </w:r>
          </w:p>
        </w:tc>
      </w:tr>
      <w:tr w:rsidR="00E344E1" w:rsidRPr="00A57FF0" w14:paraId="4C6B9F28" w14:textId="77777777" w:rsidTr="00AC1071">
        <w:trPr>
          <w:trHeight w:val="850"/>
          <w:jc w:val="center"/>
        </w:trPr>
        <w:tc>
          <w:tcPr>
            <w:tcW w:w="1980" w:type="dxa"/>
            <w:vAlign w:val="center"/>
          </w:tcPr>
          <w:p w14:paraId="7E6C03B9" w14:textId="39485049" w:rsidR="00E344E1" w:rsidRPr="00A57FF0" w:rsidRDefault="00E344E1" w:rsidP="00AC1071">
            <w:pPr>
              <w:tabs>
                <w:tab w:val="left" w:pos="1740"/>
              </w:tabs>
              <w:rPr>
                <w:rFonts w:cs="Arial"/>
                <w:b/>
                <w:szCs w:val="24"/>
              </w:rPr>
            </w:pPr>
            <w:r w:rsidRPr="00A57FF0">
              <w:rPr>
                <w:rFonts w:cs="Arial"/>
                <w:b/>
                <w:szCs w:val="24"/>
              </w:rPr>
              <w:t xml:space="preserve">Opracowanie architektura </w:t>
            </w:r>
          </w:p>
        </w:tc>
        <w:tc>
          <w:tcPr>
            <w:tcW w:w="3685" w:type="dxa"/>
            <w:vAlign w:val="center"/>
          </w:tcPr>
          <w:p w14:paraId="10D7C1F4" w14:textId="6C36DCF1" w:rsidR="00E344E1" w:rsidRPr="00A57FF0" w:rsidRDefault="00E344E1" w:rsidP="00AC1071">
            <w:pPr>
              <w:jc w:val="center"/>
              <w:rPr>
                <w:rFonts w:cs="Arial"/>
                <w:szCs w:val="24"/>
              </w:rPr>
            </w:pPr>
            <w:r w:rsidRPr="00A57FF0">
              <w:rPr>
                <w:rFonts w:cs="Arial"/>
                <w:szCs w:val="24"/>
              </w:rPr>
              <w:t xml:space="preserve">mgr inż. arch. Miłosz Musieł </w:t>
            </w:r>
          </w:p>
        </w:tc>
        <w:tc>
          <w:tcPr>
            <w:tcW w:w="4395" w:type="dxa"/>
            <w:vAlign w:val="center"/>
          </w:tcPr>
          <w:p w14:paraId="403856ED" w14:textId="77777777" w:rsidR="00E344E1" w:rsidRPr="00A57FF0" w:rsidRDefault="00E344E1" w:rsidP="00AC1071">
            <w:pPr>
              <w:tabs>
                <w:tab w:val="left" w:pos="2761"/>
              </w:tabs>
              <w:jc w:val="center"/>
              <w:rPr>
                <w:rFonts w:cs="Arial"/>
                <w:szCs w:val="24"/>
              </w:rPr>
            </w:pPr>
          </w:p>
        </w:tc>
      </w:tr>
      <w:tr w:rsidR="00E344E1" w:rsidRPr="00A57FF0" w14:paraId="2A2B742A" w14:textId="77777777" w:rsidTr="00AC1071">
        <w:trPr>
          <w:trHeight w:val="850"/>
          <w:jc w:val="center"/>
        </w:trPr>
        <w:tc>
          <w:tcPr>
            <w:tcW w:w="1980" w:type="dxa"/>
            <w:vAlign w:val="center"/>
          </w:tcPr>
          <w:p w14:paraId="58BD4A7C" w14:textId="36D5A0DC" w:rsidR="00E344E1" w:rsidRPr="00A57FF0" w:rsidRDefault="00E344E1" w:rsidP="00AC1071">
            <w:pPr>
              <w:tabs>
                <w:tab w:val="left" w:pos="1740"/>
              </w:tabs>
              <w:rPr>
                <w:rFonts w:cs="Arial"/>
                <w:b/>
                <w:szCs w:val="24"/>
              </w:rPr>
            </w:pPr>
            <w:r w:rsidRPr="00A57FF0">
              <w:rPr>
                <w:rFonts w:cs="Arial"/>
                <w:b/>
                <w:szCs w:val="24"/>
              </w:rPr>
              <w:t xml:space="preserve">Opracowanie architektura wnętrz </w:t>
            </w:r>
          </w:p>
        </w:tc>
        <w:tc>
          <w:tcPr>
            <w:tcW w:w="3685" w:type="dxa"/>
            <w:vAlign w:val="center"/>
          </w:tcPr>
          <w:p w14:paraId="70DF4B6A" w14:textId="5EAB7356" w:rsidR="00E344E1" w:rsidRPr="00A57FF0" w:rsidRDefault="00E344E1" w:rsidP="00AC1071">
            <w:pPr>
              <w:jc w:val="center"/>
              <w:rPr>
                <w:rFonts w:cs="Arial"/>
                <w:szCs w:val="24"/>
              </w:rPr>
            </w:pPr>
            <w:r w:rsidRPr="00A57FF0">
              <w:rPr>
                <w:rFonts w:cs="Arial"/>
                <w:szCs w:val="24"/>
              </w:rPr>
              <w:t xml:space="preserve">mgr. Patrycja </w:t>
            </w:r>
            <w:proofErr w:type="spellStart"/>
            <w:r w:rsidRPr="00A57FF0">
              <w:rPr>
                <w:rFonts w:cs="Arial"/>
                <w:szCs w:val="24"/>
              </w:rPr>
              <w:t>Walotka</w:t>
            </w:r>
            <w:proofErr w:type="spellEnd"/>
            <w:r w:rsidRPr="00A57FF0">
              <w:rPr>
                <w:rFonts w:cs="Arial"/>
                <w:szCs w:val="24"/>
              </w:rPr>
              <w:t xml:space="preserve"> </w:t>
            </w:r>
          </w:p>
        </w:tc>
        <w:tc>
          <w:tcPr>
            <w:tcW w:w="4395" w:type="dxa"/>
            <w:vAlign w:val="center"/>
          </w:tcPr>
          <w:p w14:paraId="415D0F94" w14:textId="77777777" w:rsidR="00E344E1" w:rsidRPr="00A57FF0" w:rsidRDefault="00E344E1" w:rsidP="00AC1071">
            <w:pPr>
              <w:tabs>
                <w:tab w:val="left" w:pos="2761"/>
              </w:tabs>
              <w:jc w:val="center"/>
              <w:rPr>
                <w:rFonts w:cs="Arial"/>
                <w:szCs w:val="24"/>
              </w:rPr>
            </w:pPr>
          </w:p>
        </w:tc>
      </w:tr>
      <w:tr w:rsidR="0023640A" w:rsidRPr="00A57FF0" w14:paraId="4E7092CC" w14:textId="77777777" w:rsidTr="00AC1071">
        <w:trPr>
          <w:trHeight w:val="20"/>
          <w:jc w:val="center"/>
        </w:trPr>
        <w:tc>
          <w:tcPr>
            <w:tcW w:w="10060" w:type="dxa"/>
            <w:gridSpan w:val="3"/>
            <w:vAlign w:val="center"/>
          </w:tcPr>
          <w:p w14:paraId="7D1CA19A" w14:textId="05166875" w:rsidR="0023640A" w:rsidRPr="00A57FF0" w:rsidRDefault="0023640A" w:rsidP="00AC1071">
            <w:pPr>
              <w:jc w:val="center"/>
              <w:rPr>
                <w:rFonts w:cs="Arial"/>
                <w:szCs w:val="24"/>
              </w:rPr>
            </w:pPr>
            <w:r w:rsidRPr="00A57FF0">
              <w:rPr>
                <w:rFonts w:cs="Arial"/>
                <w:szCs w:val="24"/>
              </w:rPr>
              <w:t xml:space="preserve">Ostrów Wielkopolski, </w:t>
            </w:r>
            <w:r w:rsidR="00E344E1" w:rsidRPr="00A57FF0">
              <w:rPr>
                <w:rFonts w:cs="Arial"/>
                <w:szCs w:val="24"/>
              </w:rPr>
              <w:t>marzec</w:t>
            </w:r>
            <w:r w:rsidRPr="00A57FF0">
              <w:rPr>
                <w:rFonts w:cs="Arial"/>
                <w:szCs w:val="24"/>
              </w:rPr>
              <w:t xml:space="preserve"> 202</w:t>
            </w:r>
            <w:r w:rsidR="00E344E1" w:rsidRPr="00A57FF0">
              <w:rPr>
                <w:rFonts w:cs="Arial"/>
                <w:szCs w:val="24"/>
              </w:rPr>
              <w:t>2</w:t>
            </w:r>
            <w:r w:rsidRPr="00A57FF0">
              <w:rPr>
                <w:rFonts w:cs="Arial"/>
                <w:szCs w:val="24"/>
              </w:rPr>
              <w:t xml:space="preserve"> r.</w:t>
            </w:r>
          </w:p>
        </w:tc>
      </w:tr>
    </w:tbl>
    <w:p w14:paraId="4FBC6DB5" w14:textId="66680730" w:rsidR="0023640A" w:rsidRPr="00A57FF0" w:rsidRDefault="0023640A" w:rsidP="0023640A">
      <w:pPr>
        <w:jc w:val="center"/>
        <w:rPr>
          <w:rFonts w:eastAsiaTheme="majorEastAsia" w:cs="Arial"/>
          <w:b/>
          <w:bCs/>
          <w:szCs w:val="24"/>
        </w:rPr>
      </w:pPr>
    </w:p>
    <w:p w14:paraId="3FE8A9E9" w14:textId="5BCB1FF7" w:rsidR="00BF0069" w:rsidRPr="00A57FF0" w:rsidRDefault="00BF0069" w:rsidP="0023640A">
      <w:pPr>
        <w:jc w:val="center"/>
        <w:rPr>
          <w:rFonts w:eastAsiaTheme="majorEastAsia" w:cs="Arial"/>
          <w:b/>
          <w:bCs/>
          <w:szCs w:val="24"/>
        </w:rPr>
      </w:pPr>
    </w:p>
    <w:p w14:paraId="1A963C25" w14:textId="6326B7F3" w:rsidR="00A90305" w:rsidRDefault="00A90305">
      <w:pPr>
        <w:spacing w:after="160" w:line="259" w:lineRule="auto"/>
        <w:rPr>
          <w:rFonts w:eastAsiaTheme="majorEastAsia" w:cs="Arial"/>
          <w:b/>
          <w:bCs/>
          <w:szCs w:val="24"/>
        </w:rPr>
      </w:pPr>
      <w:r>
        <w:rPr>
          <w:rFonts w:eastAsiaTheme="majorEastAsia" w:cs="Arial"/>
          <w:b/>
          <w:bCs/>
          <w:szCs w:val="24"/>
        </w:rPr>
        <w:br w:type="page"/>
      </w:r>
    </w:p>
    <w:p w14:paraId="5F6BD598" w14:textId="77777777" w:rsidR="00BF0069" w:rsidRPr="00A57FF0" w:rsidRDefault="00BF0069" w:rsidP="0023640A">
      <w:pPr>
        <w:jc w:val="center"/>
        <w:rPr>
          <w:rFonts w:eastAsiaTheme="majorEastAsia" w:cs="Arial"/>
          <w:b/>
          <w:bCs/>
          <w:szCs w:val="24"/>
        </w:rPr>
      </w:pPr>
    </w:p>
    <w:p w14:paraId="37E62146" w14:textId="12973913" w:rsidR="00BF0069" w:rsidRPr="00A57FF0" w:rsidRDefault="00BF0069" w:rsidP="0023640A">
      <w:pPr>
        <w:jc w:val="center"/>
        <w:rPr>
          <w:rFonts w:eastAsiaTheme="majorEastAsia" w:cs="Arial"/>
          <w:b/>
          <w:bCs/>
          <w:szCs w:val="24"/>
        </w:rPr>
      </w:pPr>
    </w:p>
    <w:p w14:paraId="4E753BAF" w14:textId="77777777" w:rsidR="00BF0069" w:rsidRPr="00A57FF0" w:rsidRDefault="00BF0069" w:rsidP="0023640A">
      <w:pPr>
        <w:jc w:val="center"/>
        <w:rPr>
          <w:rFonts w:eastAsiaTheme="majorEastAsia" w:cs="Arial"/>
          <w:b/>
          <w:bCs/>
          <w:szCs w:val="24"/>
        </w:rPr>
      </w:pPr>
    </w:p>
    <w:sdt>
      <w:sdtPr>
        <w:rPr>
          <w:rFonts w:ascii="Arial" w:eastAsiaTheme="minorHAnsi" w:hAnsi="Arial" w:cs="Arial"/>
          <w:color w:val="auto"/>
          <w:sz w:val="24"/>
          <w:szCs w:val="24"/>
          <w:lang w:eastAsia="en-US"/>
        </w:rPr>
        <w:id w:val="-1397807254"/>
        <w:docPartObj>
          <w:docPartGallery w:val="Table of Contents"/>
          <w:docPartUnique/>
        </w:docPartObj>
      </w:sdtPr>
      <w:sdtEndPr>
        <w:rPr>
          <w:b/>
          <w:bCs/>
        </w:rPr>
      </w:sdtEndPr>
      <w:sdtContent>
        <w:p w14:paraId="0DE6B883" w14:textId="740FF54D" w:rsidR="00EA7309" w:rsidRPr="00A57FF0" w:rsidRDefault="00EA7309">
          <w:pPr>
            <w:pStyle w:val="Nagwekspisutreci"/>
            <w:rPr>
              <w:rFonts w:ascii="Arial" w:hAnsi="Arial" w:cs="Arial"/>
              <w:b/>
              <w:bCs/>
              <w:color w:val="auto"/>
              <w:sz w:val="24"/>
              <w:szCs w:val="24"/>
              <w:u w:val="single"/>
            </w:rPr>
          </w:pPr>
          <w:r w:rsidRPr="00A57FF0">
            <w:rPr>
              <w:rFonts w:ascii="Arial" w:hAnsi="Arial" w:cs="Arial"/>
              <w:b/>
              <w:bCs/>
              <w:color w:val="auto"/>
              <w:sz w:val="24"/>
              <w:szCs w:val="24"/>
              <w:u w:val="single"/>
            </w:rPr>
            <w:t>Spis treści</w:t>
          </w:r>
        </w:p>
        <w:p w14:paraId="076A381F" w14:textId="24BB6F2C" w:rsidR="00217317" w:rsidRDefault="00EA7309">
          <w:pPr>
            <w:pStyle w:val="Spistreci1"/>
            <w:tabs>
              <w:tab w:val="left" w:pos="440"/>
              <w:tab w:val="right" w:leader="dot" w:pos="9062"/>
            </w:tabs>
            <w:rPr>
              <w:rFonts w:asciiTheme="minorHAnsi" w:eastAsiaTheme="minorEastAsia" w:hAnsiTheme="minorHAnsi"/>
              <w:noProof/>
              <w:sz w:val="22"/>
              <w:lang w:eastAsia="pl-PL"/>
            </w:rPr>
          </w:pPr>
          <w:r w:rsidRPr="00A57FF0">
            <w:rPr>
              <w:rFonts w:cs="Arial"/>
              <w:szCs w:val="24"/>
            </w:rPr>
            <w:fldChar w:fldCharType="begin"/>
          </w:r>
          <w:r w:rsidRPr="00A57FF0">
            <w:rPr>
              <w:rFonts w:cs="Arial"/>
              <w:szCs w:val="24"/>
            </w:rPr>
            <w:instrText xml:space="preserve"> TOC \o "1-3" \h \z \u </w:instrText>
          </w:r>
          <w:r w:rsidRPr="00A57FF0">
            <w:rPr>
              <w:rFonts w:cs="Arial"/>
              <w:szCs w:val="24"/>
            </w:rPr>
            <w:fldChar w:fldCharType="separate"/>
          </w:r>
          <w:hyperlink w:anchor="_Toc101823250" w:history="1">
            <w:r w:rsidR="00217317" w:rsidRPr="0000655B">
              <w:rPr>
                <w:rStyle w:val="Hipercze"/>
                <w:rFonts w:cs="Arial"/>
                <w:noProof/>
              </w:rPr>
              <w:t>1.</w:t>
            </w:r>
            <w:r w:rsidR="00217317">
              <w:rPr>
                <w:rFonts w:asciiTheme="minorHAnsi" w:eastAsiaTheme="minorEastAsia" w:hAnsiTheme="minorHAnsi"/>
                <w:noProof/>
                <w:sz w:val="22"/>
                <w:lang w:eastAsia="pl-PL"/>
              </w:rPr>
              <w:tab/>
            </w:r>
            <w:r w:rsidR="00217317" w:rsidRPr="0000655B">
              <w:rPr>
                <w:rStyle w:val="Hipercze"/>
                <w:rFonts w:cs="Arial"/>
                <w:noProof/>
              </w:rPr>
              <w:t>OPIS WYKONANIA ZALECENIA I WYMAGANIA OGÓLNE</w:t>
            </w:r>
            <w:r w:rsidR="00217317">
              <w:rPr>
                <w:noProof/>
                <w:webHidden/>
              </w:rPr>
              <w:tab/>
            </w:r>
            <w:r w:rsidR="00217317">
              <w:rPr>
                <w:noProof/>
                <w:webHidden/>
              </w:rPr>
              <w:fldChar w:fldCharType="begin"/>
            </w:r>
            <w:r w:rsidR="00217317">
              <w:rPr>
                <w:noProof/>
                <w:webHidden/>
              </w:rPr>
              <w:instrText xml:space="preserve"> PAGEREF _Toc101823250 \h </w:instrText>
            </w:r>
            <w:r w:rsidR="00217317">
              <w:rPr>
                <w:noProof/>
                <w:webHidden/>
              </w:rPr>
            </w:r>
            <w:r w:rsidR="00217317">
              <w:rPr>
                <w:noProof/>
                <w:webHidden/>
              </w:rPr>
              <w:fldChar w:fldCharType="separate"/>
            </w:r>
            <w:r w:rsidR="00217317">
              <w:rPr>
                <w:noProof/>
                <w:webHidden/>
              </w:rPr>
              <w:t>3</w:t>
            </w:r>
            <w:r w:rsidR="00217317">
              <w:rPr>
                <w:noProof/>
                <w:webHidden/>
              </w:rPr>
              <w:fldChar w:fldCharType="end"/>
            </w:r>
          </w:hyperlink>
        </w:p>
        <w:p w14:paraId="10F7C3D9" w14:textId="5926121B" w:rsidR="00217317" w:rsidRDefault="00217317">
          <w:pPr>
            <w:pStyle w:val="Spistreci1"/>
            <w:tabs>
              <w:tab w:val="left" w:pos="440"/>
              <w:tab w:val="right" w:leader="dot" w:pos="9062"/>
            </w:tabs>
            <w:rPr>
              <w:rFonts w:asciiTheme="minorHAnsi" w:eastAsiaTheme="minorEastAsia" w:hAnsiTheme="minorHAnsi"/>
              <w:noProof/>
              <w:sz w:val="22"/>
              <w:lang w:eastAsia="pl-PL"/>
            </w:rPr>
          </w:pPr>
          <w:hyperlink w:anchor="_Toc101823251" w:history="1">
            <w:r w:rsidRPr="0000655B">
              <w:rPr>
                <w:rStyle w:val="Hipercze"/>
                <w:rFonts w:cs="Arial"/>
                <w:noProof/>
              </w:rPr>
              <w:t>2.</w:t>
            </w:r>
            <w:r>
              <w:rPr>
                <w:rFonts w:asciiTheme="minorHAnsi" w:eastAsiaTheme="minorEastAsia" w:hAnsiTheme="minorHAnsi"/>
                <w:noProof/>
                <w:sz w:val="22"/>
                <w:lang w:eastAsia="pl-PL"/>
              </w:rPr>
              <w:tab/>
            </w:r>
            <w:r w:rsidRPr="0000655B">
              <w:rPr>
                <w:rStyle w:val="Hipercze"/>
                <w:rFonts w:cs="Arial"/>
                <w:noProof/>
              </w:rPr>
              <w:t>OPIS STANU ISTNIEJĄCEGO</w:t>
            </w:r>
            <w:r>
              <w:rPr>
                <w:noProof/>
                <w:webHidden/>
              </w:rPr>
              <w:tab/>
            </w:r>
            <w:r>
              <w:rPr>
                <w:noProof/>
                <w:webHidden/>
              </w:rPr>
              <w:fldChar w:fldCharType="begin"/>
            </w:r>
            <w:r>
              <w:rPr>
                <w:noProof/>
                <w:webHidden/>
              </w:rPr>
              <w:instrText xml:space="preserve"> PAGEREF _Toc101823251 \h </w:instrText>
            </w:r>
            <w:r>
              <w:rPr>
                <w:noProof/>
                <w:webHidden/>
              </w:rPr>
            </w:r>
            <w:r>
              <w:rPr>
                <w:noProof/>
                <w:webHidden/>
              </w:rPr>
              <w:fldChar w:fldCharType="separate"/>
            </w:r>
            <w:r>
              <w:rPr>
                <w:noProof/>
                <w:webHidden/>
              </w:rPr>
              <w:t>3</w:t>
            </w:r>
            <w:r>
              <w:rPr>
                <w:noProof/>
                <w:webHidden/>
              </w:rPr>
              <w:fldChar w:fldCharType="end"/>
            </w:r>
          </w:hyperlink>
        </w:p>
        <w:p w14:paraId="0C21135B" w14:textId="7A8C03F0" w:rsidR="00217317" w:rsidRDefault="00217317">
          <w:pPr>
            <w:pStyle w:val="Spistreci1"/>
            <w:tabs>
              <w:tab w:val="left" w:pos="440"/>
              <w:tab w:val="right" w:leader="dot" w:pos="9062"/>
            </w:tabs>
            <w:rPr>
              <w:rFonts w:asciiTheme="minorHAnsi" w:eastAsiaTheme="minorEastAsia" w:hAnsiTheme="minorHAnsi"/>
              <w:noProof/>
              <w:sz w:val="22"/>
              <w:lang w:eastAsia="pl-PL"/>
            </w:rPr>
          </w:pPr>
          <w:hyperlink w:anchor="_Toc101823252" w:history="1">
            <w:r w:rsidRPr="0000655B">
              <w:rPr>
                <w:rStyle w:val="Hipercze"/>
                <w:rFonts w:cs="Arial"/>
                <w:noProof/>
              </w:rPr>
              <w:t>3.</w:t>
            </w:r>
            <w:r>
              <w:rPr>
                <w:rFonts w:asciiTheme="minorHAnsi" w:eastAsiaTheme="minorEastAsia" w:hAnsiTheme="minorHAnsi"/>
                <w:noProof/>
                <w:sz w:val="22"/>
                <w:lang w:eastAsia="pl-PL"/>
              </w:rPr>
              <w:tab/>
            </w:r>
            <w:r w:rsidRPr="0000655B">
              <w:rPr>
                <w:rStyle w:val="Hipercze"/>
                <w:rFonts w:cs="Arial"/>
                <w:noProof/>
              </w:rPr>
              <w:t>ZAKRES PRAC REMONTOWYCH NIEZBĘDNYCH W CELU WŁAŚCIWEJ REALIZACJI ROBÓT</w:t>
            </w:r>
            <w:r>
              <w:rPr>
                <w:noProof/>
                <w:webHidden/>
              </w:rPr>
              <w:tab/>
            </w:r>
            <w:r>
              <w:rPr>
                <w:noProof/>
                <w:webHidden/>
              </w:rPr>
              <w:fldChar w:fldCharType="begin"/>
            </w:r>
            <w:r>
              <w:rPr>
                <w:noProof/>
                <w:webHidden/>
              </w:rPr>
              <w:instrText xml:space="preserve"> PAGEREF _Toc101823252 \h </w:instrText>
            </w:r>
            <w:r>
              <w:rPr>
                <w:noProof/>
                <w:webHidden/>
              </w:rPr>
            </w:r>
            <w:r>
              <w:rPr>
                <w:noProof/>
                <w:webHidden/>
              </w:rPr>
              <w:fldChar w:fldCharType="separate"/>
            </w:r>
            <w:r>
              <w:rPr>
                <w:noProof/>
                <w:webHidden/>
              </w:rPr>
              <w:t>3</w:t>
            </w:r>
            <w:r>
              <w:rPr>
                <w:noProof/>
                <w:webHidden/>
              </w:rPr>
              <w:fldChar w:fldCharType="end"/>
            </w:r>
          </w:hyperlink>
        </w:p>
        <w:p w14:paraId="6BF05463" w14:textId="14729B8B" w:rsidR="00217317" w:rsidRDefault="00217317">
          <w:pPr>
            <w:pStyle w:val="Spistreci1"/>
            <w:tabs>
              <w:tab w:val="left" w:pos="440"/>
              <w:tab w:val="right" w:leader="dot" w:pos="9062"/>
            </w:tabs>
            <w:rPr>
              <w:rFonts w:asciiTheme="minorHAnsi" w:eastAsiaTheme="minorEastAsia" w:hAnsiTheme="minorHAnsi"/>
              <w:noProof/>
              <w:sz w:val="22"/>
              <w:lang w:eastAsia="pl-PL"/>
            </w:rPr>
          </w:pPr>
          <w:hyperlink w:anchor="_Toc101823253" w:history="1">
            <w:r w:rsidRPr="0000655B">
              <w:rPr>
                <w:rStyle w:val="Hipercze"/>
                <w:rFonts w:eastAsia="CIDFont+F1" w:cs="Arial"/>
                <w:noProof/>
              </w:rPr>
              <w:t>4.</w:t>
            </w:r>
            <w:r>
              <w:rPr>
                <w:rFonts w:asciiTheme="minorHAnsi" w:eastAsiaTheme="minorEastAsia" w:hAnsiTheme="minorHAnsi"/>
                <w:noProof/>
                <w:sz w:val="22"/>
                <w:lang w:eastAsia="pl-PL"/>
              </w:rPr>
              <w:tab/>
            </w:r>
            <w:r w:rsidRPr="0000655B">
              <w:rPr>
                <w:rStyle w:val="Hipercze"/>
                <w:rFonts w:eastAsia="CIDFont+F1" w:cs="Arial"/>
                <w:noProof/>
              </w:rPr>
              <w:t>TOALETA DLA PRACOWNIKÓW</w:t>
            </w:r>
            <w:r>
              <w:rPr>
                <w:noProof/>
                <w:webHidden/>
              </w:rPr>
              <w:tab/>
            </w:r>
            <w:r>
              <w:rPr>
                <w:noProof/>
                <w:webHidden/>
              </w:rPr>
              <w:fldChar w:fldCharType="begin"/>
            </w:r>
            <w:r>
              <w:rPr>
                <w:noProof/>
                <w:webHidden/>
              </w:rPr>
              <w:instrText xml:space="preserve"> PAGEREF _Toc101823253 \h </w:instrText>
            </w:r>
            <w:r>
              <w:rPr>
                <w:noProof/>
                <w:webHidden/>
              </w:rPr>
            </w:r>
            <w:r>
              <w:rPr>
                <w:noProof/>
                <w:webHidden/>
              </w:rPr>
              <w:fldChar w:fldCharType="separate"/>
            </w:r>
            <w:r>
              <w:rPr>
                <w:noProof/>
                <w:webHidden/>
              </w:rPr>
              <w:t>4</w:t>
            </w:r>
            <w:r>
              <w:rPr>
                <w:noProof/>
                <w:webHidden/>
              </w:rPr>
              <w:fldChar w:fldCharType="end"/>
            </w:r>
          </w:hyperlink>
        </w:p>
        <w:p w14:paraId="7DE23AFE" w14:textId="404ABAD4" w:rsidR="00217317" w:rsidRDefault="00217317">
          <w:pPr>
            <w:pStyle w:val="Spistreci2"/>
            <w:tabs>
              <w:tab w:val="left" w:pos="880"/>
              <w:tab w:val="right" w:leader="dot" w:pos="9062"/>
            </w:tabs>
            <w:rPr>
              <w:rFonts w:asciiTheme="minorHAnsi" w:eastAsiaTheme="minorEastAsia" w:hAnsiTheme="minorHAnsi"/>
              <w:noProof/>
              <w:sz w:val="22"/>
              <w:lang w:eastAsia="pl-PL"/>
            </w:rPr>
          </w:pPr>
          <w:hyperlink w:anchor="_Toc101823254" w:history="1">
            <w:r w:rsidRPr="0000655B">
              <w:rPr>
                <w:rStyle w:val="Hipercze"/>
                <w:rFonts w:cs="Arial"/>
                <w:noProof/>
              </w:rPr>
              <w:t>4.1</w:t>
            </w:r>
            <w:r>
              <w:rPr>
                <w:rFonts w:asciiTheme="minorHAnsi" w:eastAsiaTheme="minorEastAsia" w:hAnsiTheme="minorHAnsi"/>
                <w:noProof/>
                <w:sz w:val="22"/>
                <w:lang w:eastAsia="pl-PL"/>
              </w:rPr>
              <w:tab/>
            </w:r>
            <w:r w:rsidRPr="0000655B">
              <w:rPr>
                <w:rStyle w:val="Hipercze"/>
                <w:rFonts w:cs="Arial"/>
                <w:noProof/>
              </w:rPr>
              <w:t>POSADZKI</w:t>
            </w:r>
            <w:r>
              <w:rPr>
                <w:noProof/>
                <w:webHidden/>
              </w:rPr>
              <w:tab/>
            </w:r>
            <w:r>
              <w:rPr>
                <w:noProof/>
                <w:webHidden/>
              </w:rPr>
              <w:fldChar w:fldCharType="begin"/>
            </w:r>
            <w:r>
              <w:rPr>
                <w:noProof/>
                <w:webHidden/>
              </w:rPr>
              <w:instrText xml:space="preserve"> PAGEREF _Toc101823254 \h </w:instrText>
            </w:r>
            <w:r>
              <w:rPr>
                <w:noProof/>
                <w:webHidden/>
              </w:rPr>
            </w:r>
            <w:r>
              <w:rPr>
                <w:noProof/>
                <w:webHidden/>
              </w:rPr>
              <w:fldChar w:fldCharType="separate"/>
            </w:r>
            <w:r>
              <w:rPr>
                <w:noProof/>
                <w:webHidden/>
              </w:rPr>
              <w:t>4</w:t>
            </w:r>
            <w:r>
              <w:rPr>
                <w:noProof/>
                <w:webHidden/>
              </w:rPr>
              <w:fldChar w:fldCharType="end"/>
            </w:r>
          </w:hyperlink>
        </w:p>
        <w:p w14:paraId="6AFE2B2A" w14:textId="0370CEC8" w:rsidR="00217317" w:rsidRDefault="00217317">
          <w:pPr>
            <w:pStyle w:val="Spistreci2"/>
            <w:tabs>
              <w:tab w:val="right" w:leader="dot" w:pos="9062"/>
            </w:tabs>
            <w:rPr>
              <w:rFonts w:asciiTheme="minorHAnsi" w:eastAsiaTheme="minorEastAsia" w:hAnsiTheme="minorHAnsi"/>
              <w:noProof/>
              <w:sz w:val="22"/>
              <w:lang w:eastAsia="pl-PL"/>
            </w:rPr>
          </w:pPr>
          <w:hyperlink w:anchor="_Toc101823255" w:history="1">
            <w:r w:rsidRPr="0000655B">
              <w:rPr>
                <w:rStyle w:val="Hipercze"/>
                <w:noProof/>
              </w:rPr>
              <w:t>4.2 ŚCIANY</w:t>
            </w:r>
            <w:r>
              <w:rPr>
                <w:noProof/>
                <w:webHidden/>
              </w:rPr>
              <w:tab/>
            </w:r>
            <w:r>
              <w:rPr>
                <w:noProof/>
                <w:webHidden/>
              </w:rPr>
              <w:fldChar w:fldCharType="begin"/>
            </w:r>
            <w:r>
              <w:rPr>
                <w:noProof/>
                <w:webHidden/>
              </w:rPr>
              <w:instrText xml:space="preserve"> PAGEREF _Toc101823255 \h </w:instrText>
            </w:r>
            <w:r>
              <w:rPr>
                <w:noProof/>
                <w:webHidden/>
              </w:rPr>
            </w:r>
            <w:r>
              <w:rPr>
                <w:noProof/>
                <w:webHidden/>
              </w:rPr>
              <w:fldChar w:fldCharType="separate"/>
            </w:r>
            <w:r>
              <w:rPr>
                <w:noProof/>
                <w:webHidden/>
              </w:rPr>
              <w:t>4</w:t>
            </w:r>
            <w:r>
              <w:rPr>
                <w:noProof/>
                <w:webHidden/>
              </w:rPr>
              <w:fldChar w:fldCharType="end"/>
            </w:r>
          </w:hyperlink>
        </w:p>
        <w:p w14:paraId="33CAE511" w14:textId="7C018CAF" w:rsidR="00217317" w:rsidRDefault="00217317">
          <w:pPr>
            <w:pStyle w:val="Spistreci2"/>
            <w:tabs>
              <w:tab w:val="left" w:pos="880"/>
              <w:tab w:val="right" w:leader="dot" w:pos="9062"/>
            </w:tabs>
            <w:rPr>
              <w:rFonts w:asciiTheme="minorHAnsi" w:eastAsiaTheme="minorEastAsia" w:hAnsiTheme="minorHAnsi"/>
              <w:noProof/>
              <w:sz w:val="22"/>
              <w:lang w:eastAsia="pl-PL"/>
            </w:rPr>
          </w:pPr>
          <w:hyperlink w:anchor="_Toc101823256" w:history="1">
            <w:r w:rsidRPr="0000655B">
              <w:rPr>
                <w:rStyle w:val="Hipercze"/>
                <w:rFonts w:cs="Arial"/>
                <w:noProof/>
              </w:rPr>
              <w:t>4.2</w:t>
            </w:r>
            <w:r>
              <w:rPr>
                <w:rFonts w:asciiTheme="minorHAnsi" w:eastAsiaTheme="minorEastAsia" w:hAnsiTheme="minorHAnsi"/>
                <w:noProof/>
                <w:sz w:val="22"/>
                <w:lang w:eastAsia="pl-PL"/>
              </w:rPr>
              <w:tab/>
            </w:r>
            <w:r w:rsidRPr="0000655B">
              <w:rPr>
                <w:rStyle w:val="Hipercze"/>
                <w:rFonts w:cs="Arial"/>
                <w:noProof/>
              </w:rPr>
              <w:t>OŚWIETLENIE</w:t>
            </w:r>
            <w:r>
              <w:rPr>
                <w:noProof/>
                <w:webHidden/>
              </w:rPr>
              <w:tab/>
            </w:r>
            <w:r>
              <w:rPr>
                <w:noProof/>
                <w:webHidden/>
              </w:rPr>
              <w:fldChar w:fldCharType="begin"/>
            </w:r>
            <w:r>
              <w:rPr>
                <w:noProof/>
                <w:webHidden/>
              </w:rPr>
              <w:instrText xml:space="preserve"> PAGEREF _Toc101823256 \h </w:instrText>
            </w:r>
            <w:r>
              <w:rPr>
                <w:noProof/>
                <w:webHidden/>
              </w:rPr>
            </w:r>
            <w:r>
              <w:rPr>
                <w:noProof/>
                <w:webHidden/>
              </w:rPr>
              <w:fldChar w:fldCharType="separate"/>
            </w:r>
            <w:r>
              <w:rPr>
                <w:noProof/>
                <w:webHidden/>
              </w:rPr>
              <w:t>4</w:t>
            </w:r>
            <w:r>
              <w:rPr>
                <w:noProof/>
                <w:webHidden/>
              </w:rPr>
              <w:fldChar w:fldCharType="end"/>
            </w:r>
          </w:hyperlink>
        </w:p>
        <w:p w14:paraId="09C28BEE" w14:textId="418458D4" w:rsidR="00217317" w:rsidRDefault="00217317">
          <w:pPr>
            <w:pStyle w:val="Spistreci2"/>
            <w:tabs>
              <w:tab w:val="right" w:leader="dot" w:pos="9062"/>
            </w:tabs>
            <w:rPr>
              <w:rFonts w:asciiTheme="minorHAnsi" w:eastAsiaTheme="minorEastAsia" w:hAnsiTheme="minorHAnsi"/>
              <w:noProof/>
              <w:sz w:val="22"/>
              <w:lang w:eastAsia="pl-PL"/>
            </w:rPr>
          </w:pPr>
          <w:hyperlink w:anchor="_Toc101823257" w:history="1">
            <w:r w:rsidRPr="0000655B">
              <w:rPr>
                <w:rStyle w:val="Hipercze"/>
                <w:rFonts w:cs="Arial"/>
                <w:noProof/>
              </w:rPr>
              <w:t>4.4 ZESTAWIENIE WYPOSAŻENIA</w:t>
            </w:r>
            <w:r>
              <w:rPr>
                <w:noProof/>
                <w:webHidden/>
              </w:rPr>
              <w:tab/>
            </w:r>
            <w:r>
              <w:rPr>
                <w:noProof/>
                <w:webHidden/>
              </w:rPr>
              <w:fldChar w:fldCharType="begin"/>
            </w:r>
            <w:r>
              <w:rPr>
                <w:noProof/>
                <w:webHidden/>
              </w:rPr>
              <w:instrText xml:space="preserve"> PAGEREF _Toc101823257 \h </w:instrText>
            </w:r>
            <w:r>
              <w:rPr>
                <w:noProof/>
                <w:webHidden/>
              </w:rPr>
            </w:r>
            <w:r>
              <w:rPr>
                <w:noProof/>
                <w:webHidden/>
              </w:rPr>
              <w:fldChar w:fldCharType="separate"/>
            </w:r>
            <w:r>
              <w:rPr>
                <w:noProof/>
                <w:webHidden/>
              </w:rPr>
              <w:t>5</w:t>
            </w:r>
            <w:r>
              <w:rPr>
                <w:noProof/>
                <w:webHidden/>
              </w:rPr>
              <w:fldChar w:fldCharType="end"/>
            </w:r>
          </w:hyperlink>
        </w:p>
        <w:p w14:paraId="077ED945" w14:textId="688FB787" w:rsidR="00217317" w:rsidRDefault="00217317">
          <w:pPr>
            <w:pStyle w:val="Spistreci1"/>
            <w:tabs>
              <w:tab w:val="left" w:pos="440"/>
              <w:tab w:val="right" w:leader="dot" w:pos="9062"/>
            </w:tabs>
            <w:rPr>
              <w:rFonts w:asciiTheme="minorHAnsi" w:eastAsiaTheme="minorEastAsia" w:hAnsiTheme="minorHAnsi"/>
              <w:noProof/>
              <w:sz w:val="22"/>
              <w:lang w:eastAsia="pl-PL"/>
            </w:rPr>
          </w:pPr>
          <w:hyperlink w:anchor="_Toc101823258" w:history="1">
            <w:r w:rsidRPr="0000655B">
              <w:rPr>
                <w:rStyle w:val="Hipercze"/>
                <w:rFonts w:cs="Arial"/>
                <w:noProof/>
              </w:rPr>
              <w:t>5.</w:t>
            </w:r>
            <w:r>
              <w:rPr>
                <w:rFonts w:asciiTheme="minorHAnsi" w:eastAsiaTheme="minorEastAsia" w:hAnsiTheme="minorHAnsi"/>
                <w:noProof/>
                <w:sz w:val="22"/>
                <w:lang w:eastAsia="pl-PL"/>
              </w:rPr>
              <w:tab/>
            </w:r>
            <w:r w:rsidRPr="0000655B">
              <w:rPr>
                <w:rStyle w:val="Hipercze"/>
                <w:rFonts w:cs="Arial"/>
                <w:noProof/>
              </w:rPr>
              <w:t>ZALECENIA OGÓLNE</w:t>
            </w:r>
            <w:r>
              <w:rPr>
                <w:noProof/>
                <w:webHidden/>
              </w:rPr>
              <w:tab/>
            </w:r>
            <w:r>
              <w:rPr>
                <w:noProof/>
                <w:webHidden/>
              </w:rPr>
              <w:fldChar w:fldCharType="begin"/>
            </w:r>
            <w:r>
              <w:rPr>
                <w:noProof/>
                <w:webHidden/>
              </w:rPr>
              <w:instrText xml:space="preserve"> PAGEREF _Toc101823258 \h </w:instrText>
            </w:r>
            <w:r>
              <w:rPr>
                <w:noProof/>
                <w:webHidden/>
              </w:rPr>
            </w:r>
            <w:r>
              <w:rPr>
                <w:noProof/>
                <w:webHidden/>
              </w:rPr>
              <w:fldChar w:fldCharType="separate"/>
            </w:r>
            <w:r>
              <w:rPr>
                <w:noProof/>
                <w:webHidden/>
              </w:rPr>
              <w:t>5</w:t>
            </w:r>
            <w:r>
              <w:rPr>
                <w:noProof/>
                <w:webHidden/>
              </w:rPr>
              <w:fldChar w:fldCharType="end"/>
            </w:r>
          </w:hyperlink>
        </w:p>
        <w:p w14:paraId="2861DB33" w14:textId="2077C516" w:rsidR="00217317" w:rsidRDefault="00217317">
          <w:pPr>
            <w:pStyle w:val="Spistreci1"/>
            <w:tabs>
              <w:tab w:val="left" w:pos="440"/>
              <w:tab w:val="right" w:leader="dot" w:pos="9062"/>
            </w:tabs>
            <w:rPr>
              <w:rFonts w:asciiTheme="minorHAnsi" w:eastAsiaTheme="minorEastAsia" w:hAnsiTheme="minorHAnsi"/>
              <w:noProof/>
              <w:sz w:val="22"/>
              <w:lang w:eastAsia="pl-PL"/>
            </w:rPr>
          </w:pPr>
          <w:hyperlink w:anchor="_Toc101823259" w:history="1">
            <w:r w:rsidRPr="0000655B">
              <w:rPr>
                <w:rStyle w:val="Hipercze"/>
                <w:rFonts w:cs="Arial"/>
                <w:noProof/>
              </w:rPr>
              <w:t>6.</w:t>
            </w:r>
            <w:r>
              <w:rPr>
                <w:rFonts w:asciiTheme="minorHAnsi" w:eastAsiaTheme="minorEastAsia" w:hAnsiTheme="minorHAnsi"/>
                <w:noProof/>
                <w:sz w:val="22"/>
                <w:lang w:eastAsia="pl-PL"/>
              </w:rPr>
              <w:tab/>
            </w:r>
            <w:r w:rsidRPr="0000655B">
              <w:rPr>
                <w:rStyle w:val="Hipercze"/>
                <w:rFonts w:cs="Arial"/>
                <w:noProof/>
              </w:rPr>
              <w:t>Opis ogólny Instalacje sanitarne</w:t>
            </w:r>
            <w:r>
              <w:rPr>
                <w:noProof/>
                <w:webHidden/>
              </w:rPr>
              <w:tab/>
            </w:r>
            <w:r>
              <w:rPr>
                <w:noProof/>
                <w:webHidden/>
              </w:rPr>
              <w:fldChar w:fldCharType="begin"/>
            </w:r>
            <w:r>
              <w:rPr>
                <w:noProof/>
                <w:webHidden/>
              </w:rPr>
              <w:instrText xml:space="preserve"> PAGEREF _Toc101823259 \h </w:instrText>
            </w:r>
            <w:r>
              <w:rPr>
                <w:noProof/>
                <w:webHidden/>
              </w:rPr>
            </w:r>
            <w:r>
              <w:rPr>
                <w:noProof/>
                <w:webHidden/>
              </w:rPr>
              <w:fldChar w:fldCharType="separate"/>
            </w:r>
            <w:r>
              <w:rPr>
                <w:noProof/>
                <w:webHidden/>
              </w:rPr>
              <w:t>5</w:t>
            </w:r>
            <w:r>
              <w:rPr>
                <w:noProof/>
                <w:webHidden/>
              </w:rPr>
              <w:fldChar w:fldCharType="end"/>
            </w:r>
          </w:hyperlink>
        </w:p>
        <w:p w14:paraId="4D22F0AB" w14:textId="3992EB9B" w:rsidR="00217317" w:rsidRDefault="00217317">
          <w:pPr>
            <w:pStyle w:val="Spistreci1"/>
            <w:tabs>
              <w:tab w:val="left" w:pos="440"/>
              <w:tab w:val="right" w:leader="dot" w:pos="9062"/>
            </w:tabs>
            <w:rPr>
              <w:rFonts w:asciiTheme="minorHAnsi" w:eastAsiaTheme="minorEastAsia" w:hAnsiTheme="minorHAnsi"/>
              <w:noProof/>
              <w:sz w:val="22"/>
              <w:lang w:eastAsia="pl-PL"/>
            </w:rPr>
          </w:pPr>
          <w:hyperlink w:anchor="_Toc101823260" w:history="1">
            <w:r w:rsidRPr="0000655B">
              <w:rPr>
                <w:rStyle w:val="Hipercze"/>
                <w:rFonts w:cs="Arial"/>
                <w:noProof/>
              </w:rPr>
              <w:t>7.</w:t>
            </w:r>
            <w:r>
              <w:rPr>
                <w:rFonts w:asciiTheme="minorHAnsi" w:eastAsiaTheme="minorEastAsia" w:hAnsiTheme="minorHAnsi"/>
                <w:noProof/>
                <w:sz w:val="22"/>
                <w:lang w:eastAsia="pl-PL"/>
              </w:rPr>
              <w:tab/>
            </w:r>
            <w:r w:rsidRPr="0000655B">
              <w:rPr>
                <w:rStyle w:val="Hipercze"/>
                <w:rFonts w:cs="Arial"/>
                <w:noProof/>
              </w:rPr>
              <w:t>Instalacja centralnego ogrzewania</w:t>
            </w:r>
            <w:r>
              <w:rPr>
                <w:noProof/>
                <w:webHidden/>
              </w:rPr>
              <w:tab/>
            </w:r>
            <w:r>
              <w:rPr>
                <w:noProof/>
                <w:webHidden/>
              </w:rPr>
              <w:fldChar w:fldCharType="begin"/>
            </w:r>
            <w:r>
              <w:rPr>
                <w:noProof/>
                <w:webHidden/>
              </w:rPr>
              <w:instrText xml:space="preserve"> PAGEREF _Toc101823260 \h </w:instrText>
            </w:r>
            <w:r>
              <w:rPr>
                <w:noProof/>
                <w:webHidden/>
              </w:rPr>
            </w:r>
            <w:r>
              <w:rPr>
                <w:noProof/>
                <w:webHidden/>
              </w:rPr>
              <w:fldChar w:fldCharType="separate"/>
            </w:r>
            <w:r>
              <w:rPr>
                <w:noProof/>
                <w:webHidden/>
              </w:rPr>
              <w:t>5</w:t>
            </w:r>
            <w:r>
              <w:rPr>
                <w:noProof/>
                <w:webHidden/>
              </w:rPr>
              <w:fldChar w:fldCharType="end"/>
            </w:r>
          </w:hyperlink>
        </w:p>
        <w:p w14:paraId="5077B25A" w14:textId="517E1BCE" w:rsidR="00217317" w:rsidRDefault="00217317">
          <w:pPr>
            <w:pStyle w:val="Spistreci1"/>
            <w:tabs>
              <w:tab w:val="left" w:pos="440"/>
              <w:tab w:val="right" w:leader="dot" w:pos="9062"/>
            </w:tabs>
            <w:rPr>
              <w:rFonts w:asciiTheme="minorHAnsi" w:eastAsiaTheme="minorEastAsia" w:hAnsiTheme="minorHAnsi"/>
              <w:noProof/>
              <w:sz w:val="22"/>
              <w:lang w:eastAsia="pl-PL"/>
            </w:rPr>
          </w:pPr>
          <w:hyperlink w:anchor="_Toc101823261" w:history="1">
            <w:r w:rsidRPr="0000655B">
              <w:rPr>
                <w:rStyle w:val="Hipercze"/>
                <w:rFonts w:cs="Arial"/>
                <w:noProof/>
              </w:rPr>
              <w:t>8.</w:t>
            </w:r>
            <w:r>
              <w:rPr>
                <w:rFonts w:asciiTheme="minorHAnsi" w:eastAsiaTheme="minorEastAsia" w:hAnsiTheme="minorHAnsi"/>
                <w:noProof/>
                <w:sz w:val="22"/>
                <w:lang w:eastAsia="pl-PL"/>
              </w:rPr>
              <w:tab/>
            </w:r>
            <w:r w:rsidRPr="0000655B">
              <w:rPr>
                <w:rStyle w:val="Hipercze"/>
                <w:rFonts w:cs="Arial"/>
                <w:noProof/>
              </w:rPr>
              <w:t>Instalacja wodociągowa</w:t>
            </w:r>
            <w:r>
              <w:rPr>
                <w:noProof/>
                <w:webHidden/>
              </w:rPr>
              <w:tab/>
            </w:r>
            <w:r>
              <w:rPr>
                <w:noProof/>
                <w:webHidden/>
              </w:rPr>
              <w:fldChar w:fldCharType="begin"/>
            </w:r>
            <w:r>
              <w:rPr>
                <w:noProof/>
                <w:webHidden/>
              </w:rPr>
              <w:instrText xml:space="preserve"> PAGEREF _Toc101823261 \h </w:instrText>
            </w:r>
            <w:r>
              <w:rPr>
                <w:noProof/>
                <w:webHidden/>
              </w:rPr>
            </w:r>
            <w:r>
              <w:rPr>
                <w:noProof/>
                <w:webHidden/>
              </w:rPr>
              <w:fldChar w:fldCharType="separate"/>
            </w:r>
            <w:r>
              <w:rPr>
                <w:noProof/>
                <w:webHidden/>
              </w:rPr>
              <w:t>6</w:t>
            </w:r>
            <w:r>
              <w:rPr>
                <w:noProof/>
                <w:webHidden/>
              </w:rPr>
              <w:fldChar w:fldCharType="end"/>
            </w:r>
          </w:hyperlink>
        </w:p>
        <w:p w14:paraId="1B02058F" w14:textId="347E302C" w:rsidR="00217317" w:rsidRDefault="00217317">
          <w:pPr>
            <w:pStyle w:val="Spistreci1"/>
            <w:tabs>
              <w:tab w:val="left" w:pos="440"/>
              <w:tab w:val="right" w:leader="dot" w:pos="9062"/>
            </w:tabs>
            <w:rPr>
              <w:rFonts w:asciiTheme="minorHAnsi" w:eastAsiaTheme="minorEastAsia" w:hAnsiTheme="minorHAnsi"/>
              <w:noProof/>
              <w:sz w:val="22"/>
              <w:lang w:eastAsia="pl-PL"/>
            </w:rPr>
          </w:pPr>
          <w:hyperlink w:anchor="_Toc101823262" w:history="1">
            <w:r w:rsidRPr="0000655B">
              <w:rPr>
                <w:rStyle w:val="Hipercze"/>
                <w:rFonts w:cs="Arial"/>
                <w:noProof/>
              </w:rPr>
              <w:t>9.</w:t>
            </w:r>
            <w:r>
              <w:rPr>
                <w:rFonts w:asciiTheme="minorHAnsi" w:eastAsiaTheme="minorEastAsia" w:hAnsiTheme="minorHAnsi"/>
                <w:noProof/>
                <w:sz w:val="22"/>
                <w:lang w:eastAsia="pl-PL"/>
              </w:rPr>
              <w:tab/>
            </w:r>
            <w:r w:rsidRPr="0000655B">
              <w:rPr>
                <w:rStyle w:val="Hipercze"/>
                <w:rFonts w:cs="Arial"/>
                <w:noProof/>
              </w:rPr>
              <w:t>Instalacja kanalizacji sanitarnej</w:t>
            </w:r>
            <w:r>
              <w:rPr>
                <w:noProof/>
                <w:webHidden/>
              </w:rPr>
              <w:tab/>
            </w:r>
            <w:r>
              <w:rPr>
                <w:noProof/>
                <w:webHidden/>
              </w:rPr>
              <w:fldChar w:fldCharType="begin"/>
            </w:r>
            <w:r>
              <w:rPr>
                <w:noProof/>
                <w:webHidden/>
              </w:rPr>
              <w:instrText xml:space="preserve"> PAGEREF _Toc101823262 \h </w:instrText>
            </w:r>
            <w:r>
              <w:rPr>
                <w:noProof/>
                <w:webHidden/>
              </w:rPr>
            </w:r>
            <w:r>
              <w:rPr>
                <w:noProof/>
                <w:webHidden/>
              </w:rPr>
              <w:fldChar w:fldCharType="separate"/>
            </w:r>
            <w:r>
              <w:rPr>
                <w:noProof/>
                <w:webHidden/>
              </w:rPr>
              <w:t>8</w:t>
            </w:r>
            <w:r>
              <w:rPr>
                <w:noProof/>
                <w:webHidden/>
              </w:rPr>
              <w:fldChar w:fldCharType="end"/>
            </w:r>
          </w:hyperlink>
        </w:p>
        <w:p w14:paraId="379BF0C7" w14:textId="042A3177" w:rsidR="00217317" w:rsidRDefault="00217317">
          <w:pPr>
            <w:pStyle w:val="Spistreci1"/>
            <w:tabs>
              <w:tab w:val="left" w:pos="660"/>
              <w:tab w:val="right" w:leader="dot" w:pos="9062"/>
            </w:tabs>
            <w:rPr>
              <w:rFonts w:asciiTheme="minorHAnsi" w:eastAsiaTheme="minorEastAsia" w:hAnsiTheme="minorHAnsi"/>
              <w:noProof/>
              <w:sz w:val="22"/>
              <w:lang w:eastAsia="pl-PL"/>
            </w:rPr>
          </w:pPr>
          <w:hyperlink w:anchor="_Toc101823263" w:history="1">
            <w:r w:rsidRPr="0000655B">
              <w:rPr>
                <w:rStyle w:val="Hipercze"/>
                <w:rFonts w:cs="Arial"/>
                <w:noProof/>
              </w:rPr>
              <w:t>9.1</w:t>
            </w:r>
            <w:r>
              <w:rPr>
                <w:rFonts w:asciiTheme="minorHAnsi" w:eastAsiaTheme="minorEastAsia" w:hAnsiTheme="minorHAnsi"/>
                <w:noProof/>
                <w:sz w:val="22"/>
                <w:lang w:eastAsia="pl-PL"/>
              </w:rPr>
              <w:tab/>
            </w:r>
            <w:r w:rsidRPr="0000655B">
              <w:rPr>
                <w:rStyle w:val="Hipercze"/>
                <w:rFonts w:cs="Arial"/>
                <w:noProof/>
              </w:rPr>
              <w:t>Rozwiązania materiałowe</w:t>
            </w:r>
            <w:r>
              <w:rPr>
                <w:noProof/>
                <w:webHidden/>
              </w:rPr>
              <w:tab/>
            </w:r>
            <w:r>
              <w:rPr>
                <w:noProof/>
                <w:webHidden/>
              </w:rPr>
              <w:fldChar w:fldCharType="begin"/>
            </w:r>
            <w:r>
              <w:rPr>
                <w:noProof/>
                <w:webHidden/>
              </w:rPr>
              <w:instrText xml:space="preserve"> PAGEREF _Toc101823263 \h </w:instrText>
            </w:r>
            <w:r>
              <w:rPr>
                <w:noProof/>
                <w:webHidden/>
              </w:rPr>
            </w:r>
            <w:r>
              <w:rPr>
                <w:noProof/>
                <w:webHidden/>
              </w:rPr>
              <w:fldChar w:fldCharType="separate"/>
            </w:r>
            <w:r>
              <w:rPr>
                <w:noProof/>
                <w:webHidden/>
              </w:rPr>
              <w:t>8</w:t>
            </w:r>
            <w:r>
              <w:rPr>
                <w:noProof/>
                <w:webHidden/>
              </w:rPr>
              <w:fldChar w:fldCharType="end"/>
            </w:r>
          </w:hyperlink>
        </w:p>
        <w:p w14:paraId="7470D41D" w14:textId="7A2F763B" w:rsidR="00217317" w:rsidRDefault="00217317">
          <w:pPr>
            <w:pStyle w:val="Spistreci1"/>
            <w:tabs>
              <w:tab w:val="left" w:pos="660"/>
              <w:tab w:val="right" w:leader="dot" w:pos="9062"/>
            </w:tabs>
            <w:rPr>
              <w:rFonts w:asciiTheme="minorHAnsi" w:eastAsiaTheme="minorEastAsia" w:hAnsiTheme="minorHAnsi"/>
              <w:noProof/>
              <w:sz w:val="22"/>
              <w:lang w:eastAsia="pl-PL"/>
            </w:rPr>
          </w:pPr>
          <w:hyperlink w:anchor="_Toc101823264" w:history="1">
            <w:r w:rsidRPr="0000655B">
              <w:rPr>
                <w:rStyle w:val="Hipercze"/>
                <w:rFonts w:cs="Arial"/>
                <w:noProof/>
              </w:rPr>
              <w:t>10.</w:t>
            </w:r>
            <w:r>
              <w:rPr>
                <w:rFonts w:asciiTheme="minorHAnsi" w:eastAsiaTheme="minorEastAsia" w:hAnsiTheme="minorHAnsi"/>
                <w:noProof/>
                <w:sz w:val="22"/>
                <w:lang w:eastAsia="pl-PL"/>
              </w:rPr>
              <w:tab/>
            </w:r>
            <w:r w:rsidRPr="0000655B">
              <w:rPr>
                <w:rStyle w:val="Hipercze"/>
                <w:rFonts w:cs="Arial"/>
                <w:noProof/>
              </w:rPr>
              <w:t>Uwagi końcowe</w:t>
            </w:r>
            <w:r>
              <w:rPr>
                <w:noProof/>
                <w:webHidden/>
              </w:rPr>
              <w:tab/>
            </w:r>
            <w:r>
              <w:rPr>
                <w:noProof/>
                <w:webHidden/>
              </w:rPr>
              <w:fldChar w:fldCharType="begin"/>
            </w:r>
            <w:r>
              <w:rPr>
                <w:noProof/>
                <w:webHidden/>
              </w:rPr>
              <w:instrText xml:space="preserve"> PAGEREF _Toc101823264 \h </w:instrText>
            </w:r>
            <w:r>
              <w:rPr>
                <w:noProof/>
                <w:webHidden/>
              </w:rPr>
            </w:r>
            <w:r>
              <w:rPr>
                <w:noProof/>
                <w:webHidden/>
              </w:rPr>
              <w:fldChar w:fldCharType="separate"/>
            </w:r>
            <w:r>
              <w:rPr>
                <w:noProof/>
                <w:webHidden/>
              </w:rPr>
              <w:t>9</w:t>
            </w:r>
            <w:r>
              <w:rPr>
                <w:noProof/>
                <w:webHidden/>
              </w:rPr>
              <w:fldChar w:fldCharType="end"/>
            </w:r>
          </w:hyperlink>
        </w:p>
        <w:p w14:paraId="278643DD" w14:textId="30E79C6A" w:rsidR="00217317" w:rsidRDefault="00217317">
          <w:pPr>
            <w:pStyle w:val="Spistreci1"/>
            <w:tabs>
              <w:tab w:val="left" w:pos="660"/>
              <w:tab w:val="right" w:leader="dot" w:pos="9062"/>
            </w:tabs>
            <w:rPr>
              <w:rFonts w:asciiTheme="minorHAnsi" w:eastAsiaTheme="minorEastAsia" w:hAnsiTheme="minorHAnsi"/>
              <w:noProof/>
              <w:sz w:val="22"/>
              <w:lang w:eastAsia="pl-PL"/>
            </w:rPr>
          </w:pPr>
          <w:hyperlink w:anchor="_Toc101823265" w:history="1">
            <w:r w:rsidRPr="0000655B">
              <w:rPr>
                <w:rStyle w:val="Hipercze"/>
                <w:rFonts w:cs="Arial"/>
                <w:noProof/>
              </w:rPr>
              <w:t>11.</w:t>
            </w:r>
            <w:r>
              <w:rPr>
                <w:rFonts w:asciiTheme="minorHAnsi" w:eastAsiaTheme="minorEastAsia" w:hAnsiTheme="minorHAnsi"/>
                <w:noProof/>
                <w:sz w:val="22"/>
                <w:lang w:eastAsia="pl-PL"/>
              </w:rPr>
              <w:tab/>
            </w:r>
            <w:r w:rsidRPr="0000655B">
              <w:rPr>
                <w:rStyle w:val="Hipercze"/>
                <w:rFonts w:cs="Arial"/>
                <w:noProof/>
              </w:rPr>
              <w:t>ZAKRES OPRACOWANIA</w:t>
            </w:r>
            <w:r>
              <w:rPr>
                <w:noProof/>
                <w:webHidden/>
              </w:rPr>
              <w:tab/>
            </w:r>
            <w:r>
              <w:rPr>
                <w:noProof/>
                <w:webHidden/>
              </w:rPr>
              <w:fldChar w:fldCharType="begin"/>
            </w:r>
            <w:r>
              <w:rPr>
                <w:noProof/>
                <w:webHidden/>
              </w:rPr>
              <w:instrText xml:space="preserve"> PAGEREF _Toc101823265 \h </w:instrText>
            </w:r>
            <w:r>
              <w:rPr>
                <w:noProof/>
                <w:webHidden/>
              </w:rPr>
            </w:r>
            <w:r>
              <w:rPr>
                <w:noProof/>
                <w:webHidden/>
              </w:rPr>
              <w:fldChar w:fldCharType="separate"/>
            </w:r>
            <w:r>
              <w:rPr>
                <w:noProof/>
                <w:webHidden/>
              </w:rPr>
              <w:t>11</w:t>
            </w:r>
            <w:r>
              <w:rPr>
                <w:noProof/>
                <w:webHidden/>
              </w:rPr>
              <w:fldChar w:fldCharType="end"/>
            </w:r>
          </w:hyperlink>
        </w:p>
        <w:p w14:paraId="64E63B57" w14:textId="7F559D10" w:rsidR="00217317" w:rsidRDefault="00217317">
          <w:pPr>
            <w:pStyle w:val="Spistreci1"/>
            <w:tabs>
              <w:tab w:val="left" w:pos="660"/>
              <w:tab w:val="right" w:leader="dot" w:pos="9062"/>
            </w:tabs>
            <w:rPr>
              <w:rFonts w:asciiTheme="minorHAnsi" w:eastAsiaTheme="minorEastAsia" w:hAnsiTheme="minorHAnsi"/>
              <w:noProof/>
              <w:sz w:val="22"/>
              <w:lang w:eastAsia="pl-PL"/>
            </w:rPr>
          </w:pPr>
          <w:hyperlink w:anchor="_Toc101823266" w:history="1">
            <w:r w:rsidRPr="0000655B">
              <w:rPr>
                <w:rStyle w:val="Hipercze"/>
                <w:rFonts w:cs="Arial"/>
                <w:noProof/>
              </w:rPr>
              <w:t>12.</w:t>
            </w:r>
            <w:r>
              <w:rPr>
                <w:rFonts w:asciiTheme="minorHAnsi" w:eastAsiaTheme="minorEastAsia" w:hAnsiTheme="minorHAnsi"/>
                <w:noProof/>
                <w:sz w:val="22"/>
                <w:lang w:eastAsia="pl-PL"/>
              </w:rPr>
              <w:tab/>
            </w:r>
            <w:r w:rsidRPr="0000655B">
              <w:rPr>
                <w:rStyle w:val="Hipercze"/>
                <w:rFonts w:cs="Arial"/>
                <w:noProof/>
              </w:rPr>
              <w:t>ZASILANIE URZĄDZEŃ WEWNĘTRZNYCH</w:t>
            </w:r>
            <w:r>
              <w:rPr>
                <w:noProof/>
                <w:webHidden/>
              </w:rPr>
              <w:tab/>
            </w:r>
            <w:r>
              <w:rPr>
                <w:noProof/>
                <w:webHidden/>
              </w:rPr>
              <w:fldChar w:fldCharType="begin"/>
            </w:r>
            <w:r>
              <w:rPr>
                <w:noProof/>
                <w:webHidden/>
              </w:rPr>
              <w:instrText xml:space="preserve"> PAGEREF _Toc101823266 \h </w:instrText>
            </w:r>
            <w:r>
              <w:rPr>
                <w:noProof/>
                <w:webHidden/>
              </w:rPr>
            </w:r>
            <w:r>
              <w:rPr>
                <w:noProof/>
                <w:webHidden/>
              </w:rPr>
              <w:fldChar w:fldCharType="separate"/>
            </w:r>
            <w:r>
              <w:rPr>
                <w:noProof/>
                <w:webHidden/>
              </w:rPr>
              <w:t>11</w:t>
            </w:r>
            <w:r>
              <w:rPr>
                <w:noProof/>
                <w:webHidden/>
              </w:rPr>
              <w:fldChar w:fldCharType="end"/>
            </w:r>
          </w:hyperlink>
        </w:p>
        <w:p w14:paraId="674124AC" w14:textId="405ECFD4" w:rsidR="00EA7309" w:rsidRPr="00A57FF0" w:rsidRDefault="00EA7309">
          <w:pPr>
            <w:rPr>
              <w:rFonts w:cs="Arial"/>
              <w:szCs w:val="24"/>
            </w:rPr>
          </w:pPr>
          <w:r w:rsidRPr="00A57FF0">
            <w:rPr>
              <w:rFonts w:cs="Arial"/>
              <w:b/>
              <w:bCs/>
              <w:szCs w:val="24"/>
            </w:rPr>
            <w:fldChar w:fldCharType="end"/>
          </w:r>
        </w:p>
      </w:sdtContent>
    </w:sdt>
    <w:p w14:paraId="69002B47" w14:textId="4924A90A" w:rsidR="00EA7309" w:rsidRPr="00A57FF0" w:rsidRDefault="00EA7309" w:rsidP="0023640A">
      <w:pPr>
        <w:jc w:val="center"/>
        <w:rPr>
          <w:rFonts w:eastAsiaTheme="majorEastAsia" w:cs="Arial"/>
          <w:b/>
          <w:bCs/>
          <w:szCs w:val="24"/>
        </w:rPr>
      </w:pPr>
    </w:p>
    <w:p w14:paraId="1E75C418" w14:textId="26F08FEE" w:rsidR="00EA7309" w:rsidRPr="00A57FF0" w:rsidRDefault="00EA7309" w:rsidP="0023640A">
      <w:pPr>
        <w:jc w:val="center"/>
        <w:rPr>
          <w:rFonts w:eastAsiaTheme="majorEastAsia" w:cs="Arial"/>
          <w:b/>
          <w:bCs/>
          <w:szCs w:val="24"/>
        </w:rPr>
      </w:pPr>
    </w:p>
    <w:p w14:paraId="75CE74AD" w14:textId="0C5EFB2D" w:rsidR="00EA7309" w:rsidRPr="00A57FF0" w:rsidRDefault="00EA7309" w:rsidP="0023640A">
      <w:pPr>
        <w:jc w:val="center"/>
        <w:rPr>
          <w:rFonts w:eastAsiaTheme="majorEastAsia" w:cs="Arial"/>
          <w:b/>
          <w:bCs/>
          <w:szCs w:val="24"/>
        </w:rPr>
      </w:pPr>
    </w:p>
    <w:p w14:paraId="32D6973C" w14:textId="6D74A0E0" w:rsidR="00EA7309" w:rsidRPr="00A57FF0" w:rsidRDefault="00EA7309" w:rsidP="0023640A">
      <w:pPr>
        <w:jc w:val="center"/>
        <w:rPr>
          <w:rFonts w:eastAsiaTheme="majorEastAsia" w:cs="Arial"/>
          <w:b/>
          <w:bCs/>
          <w:szCs w:val="24"/>
        </w:rPr>
      </w:pPr>
    </w:p>
    <w:p w14:paraId="2E4CA78A" w14:textId="4DC41DD7" w:rsidR="00EA7309" w:rsidRPr="00A57FF0" w:rsidRDefault="00EA7309" w:rsidP="0023640A">
      <w:pPr>
        <w:jc w:val="center"/>
        <w:rPr>
          <w:rFonts w:eastAsiaTheme="majorEastAsia" w:cs="Arial"/>
          <w:b/>
          <w:bCs/>
          <w:szCs w:val="24"/>
        </w:rPr>
      </w:pPr>
    </w:p>
    <w:p w14:paraId="3A175017" w14:textId="2B684C16" w:rsidR="00087E78" w:rsidRPr="00A57FF0" w:rsidRDefault="00087E78" w:rsidP="0023640A">
      <w:pPr>
        <w:jc w:val="center"/>
        <w:rPr>
          <w:rFonts w:eastAsiaTheme="majorEastAsia" w:cs="Arial"/>
          <w:b/>
          <w:bCs/>
          <w:szCs w:val="24"/>
        </w:rPr>
      </w:pPr>
    </w:p>
    <w:p w14:paraId="3D6785A9" w14:textId="1FD599C0" w:rsidR="004C115D" w:rsidRPr="00A57FF0" w:rsidRDefault="004C115D" w:rsidP="001874E7">
      <w:pPr>
        <w:pStyle w:val="Nagwek1"/>
        <w:numPr>
          <w:ilvl w:val="0"/>
          <w:numId w:val="4"/>
        </w:numPr>
        <w:spacing w:line="360" w:lineRule="auto"/>
        <w:rPr>
          <w:rFonts w:ascii="Arial" w:hAnsi="Arial" w:cs="Arial"/>
          <w:sz w:val="24"/>
          <w:szCs w:val="24"/>
        </w:rPr>
      </w:pPr>
      <w:bookmarkStart w:id="0" w:name="_Toc101823250"/>
      <w:r w:rsidRPr="00A57FF0">
        <w:rPr>
          <w:rFonts w:ascii="Arial" w:hAnsi="Arial" w:cs="Arial"/>
          <w:sz w:val="24"/>
          <w:szCs w:val="24"/>
        </w:rPr>
        <w:lastRenderedPageBreak/>
        <w:t>O</w:t>
      </w:r>
      <w:r w:rsidR="00A57FF0" w:rsidRPr="00A57FF0">
        <w:rPr>
          <w:rFonts w:ascii="Arial" w:hAnsi="Arial" w:cs="Arial"/>
          <w:sz w:val="24"/>
          <w:szCs w:val="24"/>
        </w:rPr>
        <w:t>PIS WYKONANIA ZALECENIA I WYMAGANIA OGÓLNE</w:t>
      </w:r>
      <w:bookmarkEnd w:id="0"/>
      <w:r w:rsidR="00A57FF0" w:rsidRPr="00A57FF0">
        <w:rPr>
          <w:rFonts w:ascii="Arial" w:hAnsi="Arial" w:cs="Arial"/>
          <w:sz w:val="24"/>
          <w:szCs w:val="24"/>
        </w:rPr>
        <w:t xml:space="preserve"> </w:t>
      </w:r>
    </w:p>
    <w:p w14:paraId="6D25267E" w14:textId="77777777" w:rsidR="004C115D" w:rsidRPr="00A57FF0" w:rsidRDefault="004C115D" w:rsidP="001874E7">
      <w:pPr>
        <w:spacing w:line="360" w:lineRule="auto"/>
        <w:ind w:left="360"/>
        <w:rPr>
          <w:rFonts w:cs="Arial"/>
          <w:szCs w:val="24"/>
        </w:rPr>
      </w:pPr>
      <w:r w:rsidRPr="00A57FF0">
        <w:rPr>
          <w:rFonts w:cs="Arial"/>
          <w:szCs w:val="24"/>
        </w:rPr>
        <w:t xml:space="preserve">Przedmiotem niniejszego zamówienia jest: </w:t>
      </w:r>
    </w:p>
    <w:p w14:paraId="08454E7A" w14:textId="41A88804" w:rsidR="004C115D" w:rsidRPr="00A57FF0" w:rsidRDefault="004C115D" w:rsidP="00CA195B">
      <w:pPr>
        <w:spacing w:line="360" w:lineRule="auto"/>
        <w:ind w:left="360"/>
        <w:rPr>
          <w:rFonts w:cs="Arial"/>
          <w:szCs w:val="24"/>
        </w:rPr>
      </w:pPr>
      <w:r w:rsidRPr="00A57FF0">
        <w:rPr>
          <w:rFonts w:cs="Arial"/>
          <w:szCs w:val="24"/>
        </w:rPr>
        <w:t xml:space="preserve">- remont </w:t>
      </w:r>
      <w:r w:rsidR="00CA195B" w:rsidRPr="00A57FF0">
        <w:rPr>
          <w:rFonts w:cs="Arial"/>
          <w:szCs w:val="24"/>
        </w:rPr>
        <w:t xml:space="preserve">toalety pracowniczej na parterze </w:t>
      </w:r>
    </w:p>
    <w:p w14:paraId="651962FD" w14:textId="288B06B6" w:rsidR="004C115D" w:rsidRPr="00A57FF0" w:rsidRDefault="004C115D" w:rsidP="001874E7">
      <w:pPr>
        <w:pStyle w:val="Nagwek1"/>
        <w:numPr>
          <w:ilvl w:val="0"/>
          <w:numId w:val="4"/>
        </w:numPr>
        <w:spacing w:line="360" w:lineRule="auto"/>
        <w:rPr>
          <w:rFonts w:ascii="Arial" w:hAnsi="Arial" w:cs="Arial"/>
          <w:sz w:val="24"/>
          <w:szCs w:val="24"/>
        </w:rPr>
      </w:pPr>
      <w:bookmarkStart w:id="1" w:name="_Toc101823251"/>
      <w:r w:rsidRPr="00A57FF0">
        <w:rPr>
          <w:rFonts w:ascii="Arial" w:hAnsi="Arial" w:cs="Arial"/>
          <w:sz w:val="24"/>
          <w:szCs w:val="24"/>
        </w:rPr>
        <w:t>O</w:t>
      </w:r>
      <w:r w:rsidR="00A57FF0" w:rsidRPr="00A57FF0">
        <w:rPr>
          <w:rFonts w:ascii="Arial" w:hAnsi="Arial" w:cs="Arial"/>
          <w:sz w:val="24"/>
          <w:szCs w:val="24"/>
        </w:rPr>
        <w:t>PIS STANU ISTNIEJĄCEGO</w:t>
      </w:r>
      <w:bookmarkEnd w:id="1"/>
      <w:r w:rsidR="00A57FF0" w:rsidRPr="00A57FF0">
        <w:rPr>
          <w:rFonts w:ascii="Arial" w:hAnsi="Arial" w:cs="Arial"/>
          <w:sz w:val="24"/>
          <w:szCs w:val="24"/>
        </w:rPr>
        <w:t xml:space="preserve"> </w:t>
      </w:r>
    </w:p>
    <w:p w14:paraId="486BD84A" w14:textId="01BDCC85" w:rsidR="004C115D" w:rsidRPr="00A57FF0" w:rsidRDefault="004C115D" w:rsidP="001874E7">
      <w:pPr>
        <w:spacing w:line="360" w:lineRule="auto"/>
        <w:ind w:left="360"/>
        <w:rPr>
          <w:rFonts w:cs="Arial"/>
          <w:szCs w:val="24"/>
        </w:rPr>
      </w:pPr>
      <w:r w:rsidRPr="00A57FF0">
        <w:rPr>
          <w:rFonts w:cs="Arial"/>
          <w:szCs w:val="24"/>
        </w:rPr>
        <w:t xml:space="preserve">Obecnie w </w:t>
      </w:r>
      <w:r w:rsidR="00CA195B" w:rsidRPr="00A57FF0">
        <w:rPr>
          <w:rFonts w:cs="Arial"/>
          <w:szCs w:val="24"/>
        </w:rPr>
        <w:t>pomieszczeniu</w:t>
      </w:r>
      <w:r w:rsidRPr="00A57FF0">
        <w:rPr>
          <w:rFonts w:cs="Arial"/>
          <w:szCs w:val="24"/>
        </w:rPr>
        <w:t xml:space="preserve"> znajduje się wyposażenie sanitarne: muszl</w:t>
      </w:r>
      <w:r w:rsidR="00CA195B" w:rsidRPr="00A57FF0">
        <w:rPr>
          <w:rFonts w:cs="Arial"/>
          <w:szCs w:val="24"/>
        </w:rPr>
        <w:t>a</w:t>
      </w:r>
      <w:r w:rsidRPr="00A57FF0">
        <w:rPr>
          <w:rFonts w:cs="Arial"/>
          <w:szCs w:val="24"/>
        </w:rPr>
        <w:t xml:space="preserve"> ustępowe, </w:t>
      </w:r>
      <w:r w:rsidR="00CA195B" w:rsidRPr="00A57FF0">
        <w:rPr>
          <w:rFonts w:cs="Arial"/>
          <w:szCs w:val="24"/>
        </w:rPr>
        <w:t>pisuar</w:t>
      </w:r>
      <w:r w:rsidRPr="00A57FF0">
        <w:rPr>
          <w:rFonts w:cs="Arial"/>
          <w:szCs w:val="24"/>
        </w:rPr>
        <w:t>, umywalk</w:t>
      </w:r>
      <w:r w:rsidR="00CA195B" w:rsidRPr="00A57FF0">
        <w:rPr>
          <w:rFonts w:cs="Arial"/>
          <w:szCs w:val="24"/>
        </w:rPr>
        <w:t>a</w:t>
      </w:r>
      <w:r w:rsidRPr="00A57FF0">
        <w:rPr>
          <w:rFonts w:cs="Arial"/>
          <w:szCs w:val="24"/>
        </w:rPr>
        <w:t xml:space="preserve">, baterie, instalacja wodno-kanalizacyjna oraz instalacja </w:t>
      </w:r>
      <w:r w:rsidR="00F30BE4" w:rsidRPr="00A57FF0">
        <w:rPr>
          <w:rFonts w:cs="Arial"/>
          <w:szCs w:val="24"/>
        </w:rPr>
        <w:t>elektryczna z lampami oraz osprzętem. Ściany do wysokoś</w:t>
      </w:r>
      <w:r w:rsidR="00E23FFB" w:rsidRPr="00A57FF0">
        <w:rPr>
          <w:rFonts w:cs="Arial"/>
          <w:szCs w:val="24"/>
        </w:rPr>
        <w:t>c</w:t>
      </w:r>
      <w:r w:rsidR="00F30BE4" w:rsidRPr="00A57FF0">
        <w:rPr>
          <w:rFonts w:cs="Arial"/>
          <w:szCs w:val="24"/>
        </w:rPr>
        <w:t>i 2,25 m obłożone są płyt</w:t>
      </w:r>
      <w:r w:rsidR="00E23FFB" w:rsidRPr="00A57FF0">
        <w:rPr>
          <w:rFonts w:cs="Arial"/>
          <w:szCs w:val="24"/>
        </w:rPr>
        <w:t xml:space="preserve">kami ceramicznymi, podłogi wykończone płytkami ceramicznymi. </w:t>
      </w:r>
    </w:p>
    <w:p w14:paraId="77AC1919" w14:textId="02633CEB" w:rsidR="00E23FFB" w:rsidRPr="00A57FF0" w:rsidRDefault="00E23FFB" w:rsidP="001874E7">
      <w:pPr>
        <w:pStyle w:val="Nagwek1"/>
        <w:numPr>
          <w:ilvl w:val="0"/>
          <w:numId w:val="4"/>
        </w:numPr>
        <w:spacing w:line="360" w:lineRule="auto"/>
        <w:rPr>
          <w:rFonts w:ascii="Arial" w:hAnsi="Arial" w:cs="Arial"/>
          <w:sz w:val="24"/>
          <w:szCs w:val="24"/>
        </w:rPr>
      </w:pPr>
      <w:bookmarkStart w:id="2" w:name="_Toc101823252"/>
      <w:r w:rsidRPr="00A57FF0">
        <w:rPr>
          <w:rFonts w:ascii="Arial" w:hAnsi="Arial" w:cs="Arial"/>
          <w:sz w:val="24"/>
          <w:szCs w:val="24"/>
        </w:rPr>
        <w:t>Z</w:t>
      </w:r>
      <w:r w:rsidR="00A57FF0" w:rsidRPr="00A57FF0">
        <w:rPr>
          <w:rFonts w:ascii="Arial" w:hAnsi="Arial" w:cs="Arial"/>
          <w:sz w:val="24"/>
          <w:szCs w:val="24"/>
        </w:rPr>
        <w:t>AKRES PRAC REMONTOWYCH NIEZBĘDNYCH W CELU WŁAŚCIWEJ REALIZACJI ROBÓT</w:t>
      </w:r>
      <w:bookmarkEnd w:id="2"/>
    </w:p>
    <w:p w14:paraId="64FD50B0" w14:textId="77777777" w:rsidR="001874E7" w:rsidRPr="00A57FF0" w:rsidRDefault="001874E7" w:rsidP="001874E7">
      <w:pPr>
        <w:spacing w:line="360" w:lineRule="auto"/>
        <w:rPr>
          <w:rFonts w:cs="Arial"/>
          <w:szCs w:val="24"/>
        </w:rPr>
      </w:pPr>
      <w:r w:rsidRPr="00A57FF0">
        <w:rPr>
          <w:rFonts w:cs="Arial"/>
          <w:szCs w:val="24"/>
        </w:rPr>
        <w:t>Należy przeprowadzić remont wszystkich toalet z dostosowaniem do obowiązujących</w:t>
      </w:r>
    </w:p>
    <w:p w14:paraId="2262C7BA" w14:textId="205A7B07" w:rsidR="001874E7" w:rsidRPr="00A57FF0" w:rsidRDefault="001874E7" w:rsidP="001874E7">
      <w:pPr>
        <w:spacing w:line="360" w:lineRule="auto"/>
        <w:rPr>
          <w:rFonts w:cs="Arial"/>
          <w:szCs w:val="24"/>
        </w:rPr>
      </w:pPr>
      <w:r w:rsidRPr="00A57FF0">
        <w:rPr>
          <w:rFonts w:cs="Arial"/>
          <w:szCs w:val="24"/>
        </w:rPr>
        <w:t>przepisów.</w:t>
      </w:r>
    </w:p>
    <w:p w14:paraId="4A2E7A8F" w14:textId="74679EE1" w:rsidR="001874E7" w:rsidRPr="00A57FF0" w:rsidRDefault="001874E7" w:rsidP="001874E7">
      <w:pPr>
        <w:spacing w:line="360" w:lineRule="auto"/>
        <w:rPr>
          <w:rFonts w:cs="Arial"/>
          <w:szCs w:val="24"/>
        </w:rPr>
      </w:pPr>
      <w:r w:rsidRPr="00A57FF0">
        <w:rPr>
          <w:rFonts w:cs="Arial"/>
          <w:szCs w:val="24"/>
        </w:rPr>
        <w:t xml:space="preserve">- skucie istniejących płytek ceramicznych oraz tynków, </w:t>
      </w:r>
    </w:p>
    <w:p w14:paraId="46472343" w14:textId="22128B2B" w:rsidR="001874E7" w:rsidRPr="00A57FF0" w:rsidRDefault="001874E7" w:rsidP="001874E7">
      <w:pPr>
        <w:spacing w:line="360" w:lineRule="auto"/>
        <w:rPr>
          <w:rFonts w:cs="Arial"/>
          <w:szCs w:val="24"/>
        </w:rPr>
      </w:pPr>
      <w:r w:rsidRPr="00A57FF0">
        <w:rPr>
          <w:rFonts w:cs="Arial"/>
          <w:szCs w:val="24"/>
        </w:rPr>
        <w:t xml:space="preserve">- </w:t>
      </w:r>
      <w:r w:rsidR="004A3CFC" w:rsidRPr="00A57FF0">
        <w:rPr>
          <w:rFonts w:cs="Arial"/>
          <w:szCs w:val="24"/>
        </w:rPr>
        <w:t xml:space="preserve">demontaż ościeżnic i skrzydeł wewnątrz pomieszczeń oraz </w:t>
      </w:r>
      <w:r w:rsidRPr="00A57FF0">
        <w:rPr>
          <w:rFonts w:cs="Arial"/>
          <w:szCs w:val="24"/>
        </w:rPr>
        <w:t>wyburzenie</w:t>
      </w:r>
      <w:r w:rsidR="00CA195B" w:rsidRPr="00A57FF0">
        <w:rPr>
          <w:rFonts w:cs="Arial"/>
          <w:szCs w:val="24"/>
        </w:rPr>
        <w:t xml:space="preserve"> istniejącej ścianki oddzielającej WC</w:t>
      </w:r>
    </w:p>
    <w:p w14:paraId="6EDA821F" w14:textId="72CC6C5C" w:rsidR="001874E7" w:rsidRPr="00A57FF0" w:rsidRDefault="001874E7" w:rsidP="001874E7">
      <w:pPr>
        <w:spacing w:line="360" w:lineRule="auto"/>
        <w:rPr>
          <w:rFonts w:cs="Arial"/>
          <w:szCs w:val="24"/>
        </w:rPr>
      </w:pPr>
      <w:r w:rsidRPr="00A57FF0">
        <w:rPr>
          <w:rFonts w:cs="Arial"/>
          <w:szCs w:val="24"/>
        </w:rPr>
        <w:t>- demontaż armatury, grzejnik</w:t>
      </w:r>
      <w:r w:rsidR="00CA195B" w:rsidRPr="00A57FF0">
        <w:rPr>
          <w:rFonts w:cs="Arial"/>
          <w:szCs w:val="24"/>
        </w:rPr>
        <w:t>a</w:t>
      </w:r>
    </w:p>
    <w:p w14:paraId="53351BD2" w14:textId="0DE5C287" w:rsidR="004A3CFC" w:rsidRPr="00A57FF0" w:rsidRDefault="004A3CFC" w:rsidP="001874E7">
      <w:pPr>
        <w:spacing w:line="360" w:lineRule="auto"/>
        <w:rPr>
          <w:rFonts w:cs="Arial"/>
          <w:szCs w:val="24"/>
        </w:rPr>
      </w:pPr>
      <w:r w:rsidRPr="00A57FF0">
        <w:rPr>
          <w:rFonts w:cs="Arial"/>
          <w:szCs w:val="24"/>
        </w:rPr>
        <w:t>- demontaż instalacji elektrycznej i opraw, osprzętu gniazd i włączników,</w:t>
      </w:r>
    </w:p>
    <w:p w14:paraId="42646F30" w14:textId="583C46B5" w:rsidR="00156A6E" w:rsidRPr="00A57FF0" w:rsidRDefault="00156A6E" w:rsidP="001874E7">
      <w:pPr>
        <w:spacing w:line="360" w:lineRule="auto"/>
        <w:rPr>
          <w:rFonts w:cs="Arial"/>
          <w:szCs w:val="24"/>
        </w:rPr>
      </w:pPr>
      <w:r w:rsidRPr="00A57FF0">
        <w:rPr>
          <w:rFonts w:cs="Arial"/>
          <w:szCs w:val="24"/>
        </w:rPr>
        <w:t>- demontaż istniejących luksferów oraz uzupełnienie p</w:t>
      </w:r>
      <w:r w:rsidR="00CA195B" w:rsidRPr="00A57FF0">
        <w:rPr>
          <w:rFonts w:cs="Arial"/>
          <w:szCs w:val="24"/>
        </w:rPr>
        <w:t xml:space="preserve">owstałego wskutek tego otworu </w:t>
      </w:r>
    </w:p>
    <w:p w14:paraId="4C334090" w14:textId="0E394375" w:rsidR="00156A6E" w:rsidRPr="00A57FF0" w:rsidRDefault="00156A6E" w:rsidP="00156A6E">
      <w:pPr>
        <w:autoSpaceDE w:val="0"/>
        <w:autoSpaceDN w:val="0"/>
        <w:adjustRightInd w:val="0"/>
        <w:spacing w:after="0" w:line="240" w:lineRule="auto"/>
        <w:rPr>
          <w:rFonts w:eastAsia="CIDFont+F1" w:cs="Arial"/>
          <w:szCs w:val="24"/>
        </w:rPr>
      </w:pPr>
      <w:r w:rsidRPr="00A57FF0">
        <w:rPr>
          <w:rFonts w:cs="Arial"/>
          <w:szCs w:val="24"/>
        </w:rPr>
        <w:t>- przygotowanie powierzchni ścian do malowania oraz układanie glazury (</w:t>
      </w:r>
      <w:r w:rsidRPr="00A57FF0">
        <w:rPr>
          <w:rFonts w:eastAsia="CIDFont+F1" w:cs="Arial"/>
          <w:szCs w:val="24"/>
        </w:rPr>
        <w:t>należy</w:t>
      </w:r>
    </w:p>
    <w:p w14:paraId="6540C0BB" w14:textId="77777777" w:rsidR="00156A6E" w:rsidRPr="00A57FF0" w:rsidRDefault="00156A6E" w:rsidP="00156A6E">
      <w:pPr>
        <w:autoSpaceDE w:val="0"/>
        <w:autoSpaceDN w:val="0"/>
        <w:adjustRightInd w:val="0"/>
        <w:spacing w:after="0" w:line="240" w:lineRule="auto"/>
        <w:rPr>
          <w:rFonts w:eastAsia="CIDFont+F1" w:cs="Arial"/>
          <w:szCs w:val="24"/>
        </w:rPr>
      </w:pPr>
      <w:r w:rsidRPr="00A57FF0">
        <w:rPr>
          <w:rFonts w:eastAsia="CIDFont+F1" w:cs="Arial"/>
          <w:szCs w:val="24"/>
        </w:rPr>
        <w:t xml:space="preserve">skuć, uzupełnić tynkiem </w:t>
      </w:r>
      <w:proofErr w:type="spellStart"/>
      <w:r w:rsidRPr="00A57FF0">
        <w:rPr>
          <w:rFonts w:eastAsia="CIDFont+F1" w:cs="Arial"/>
          <w:szCs w:val="24"/>
        </w:rPr>
        <w:t>cem-wap</w:t>
      </w:r>
      <w:proofErr w:type="spellEnd"/>
      <w:r w:rsidRPr="00A57FF0">
        <w:rPr>
          <w:rFonts w:eastAsia="CIDFont+F1" w:cs="Arial"/>
          <w:szCs w:val="24"/>
        </w:rPr>
        <w:t>, szpachlować gładzią wapienną lub gipsową,</w:t>
      </w:r>
    </w:p>
    <w:p w14:paraId="16E5C386" w14:textId="4ED98BAA" w:rsidR="004A3CFC" w:rsidRPr="00A57FF0" w:rsidRDefault="00156A6E" w:rsidP="00156A6E">
      <w:pPr>
        <w:spacing w:line="360" w:lineRule="auto"/>
        <w:rPr>
          <w:rFonts w:eastAsia="CIDFont+F1" w:cs="Arial"/>
          <w:szCs w:val="24"/>
        </w:rPr>
      </w:pPr>
      <w:r w:rsidRPr="00A57FF0">
        <w:rPr>
          <w:rFonts w:eastAsia="CIDFont+F1" w:cs="Arial"/>
          <w:szCs w:val="24"/>
        </w:rPr>
        <w:t xml:space="preserve">przeszlifować, zagruntować, pomalować farbą krzemianową lub lateksową), </w:t>
      </w:r>
    </w:p>
    <w:p w14:paraId="17E14DCE" w14:textId="680908F1" w:rsidR="00A7288C" w:rsidRPr="00A57FF0" w:rsidRDefault="00156A6E" w:rsidP="00156A6E">
      <w:pPr>
        <w:spacing w:line="360" w:lineRule="auto"/>
        <w:rPr>
          <w:rFonts w:eastAsia="CIDFont+F1" w:cs="Arial"/>
          <w:szCs w:val="24"/>
        </w:rPr>
      </w:pPr>
      <w:r w:rsidRPr="00A57FF0">
        <w:rPr>
          <w:rFonts w:eastAsia="CIDFont+F1" w:cs="Arial"/>
          <w:szCs w:val="24"/>
        </w:rPr>
        <w:t xml:space="preserve">- przygotowania powierzchni posadzek do układanie gresu </w:t>
      </w:r>
      <w:r w:rsidR="00A7288C" w:rsidRPr="00A57FF0">
        <w:rPr>
          <w:rFonts w:eastAsia="CIDFont+F1" w:cs="Arial"/>
          <w:szCs w:val="24"/>
        </w:rPr>
        <w:t xml:space="preserve">(naprawy, wylewki, nowe podłoża), </w:t>
      </w:r>
    </w:p>
    <w:p w14:paraId="3DA8EE60" w14:textId="40F40163" w:rsidR="002A6954" w:rsidRPr="00A57FF0" w:rsidRDefault="002A6954" w:rsidP="00156A6E">
      <w:pPr>
        <w:spacing w:line="360" w:lineRule="auto"/>
        <w:rPr>
          <w:rFonts w:eastAsia="CIDFont+F1" w:cs="Arial"/>
          <w:szCs w:val="24"/>
        </w:rPr>
      </w:pPr>
      <w:r w:rsidRPr="00A57FF0">
        <w:rPr>
          <w:rFonts w:eastAsia="CIDFont+F1" w:cs="Arial"/>
          <w:szCs w:val="24"/>
        </w:rPr>
        <w:t xml:space="preserve">- poszerzenie otworu drzwiowego prowadzącego do pomieszczeń </w:t>
      </w:r>
    </w:p>
    <w:p w14:paraId="23391273" w14:textId="16D5A643" w:rsidR="00A7288C" w:rsidRPr="00A57FF0" w:rsidRDefault="00A7288C" w:rsidP="00156A6E">
      <w:pPr>
        <w:spacing w:line="360" w:lineRule="auto"/>
        <w:rPr>
          <w:rFonts w:eastAsia="CIDFont+F1" w:cs="Arial"/>
          <w:szCs w:val="24"/>
        </w:rPr>
      </w:pPr>
      <w:r w:rsidRPr="00A57FF0">
        <w:rPr>
          <w:rFonts w:eastAsia="CIDFont+F1" w:cs="Arial"/>
          <w:szCs w:val="24"/>
        </w:rPr>
        <w:t>- wykonanie izolacji przeciwwilgociowej,</w:t>
      </w:r>
    </w:p>
    <w:p w14:paraId="1D580AB2" w14:textId="40EFB585" w:rsidR="00A7288C" w:rsidRPr="00A57FF0" w:rsidRDefault="00A7288C" w:rsidP="00156A6E">
      <w:pPr>
        <w:spacing w:line="360" w:lineRule="auto"/>
        <w:rPr>
          <w:rFonts w:eastAsia="CIDFont+F1" w:cs="Arial"/>
          <w:szCs w:val="24"/>
        </w:rPr>
      </w:pPr>
      <w:r w:rsidRPr="00A57FF0">
        <w:rPr>
          <w:rFonts w:eastAsia="CIDFont+F1" w:cs="Arial"/>
          <w:szCs w:val="24"/>
        </w:rPr>
        <w:lastRenderedPageBreak/>
        <w:t xml:space="preserve">- zabudowanie wentylacji oraz obudowa wszystkich widocznych rur, </w:t>
      </w:r>
    </w:p>
    <w:p w14:paraId="471395E5" w14:textId="53A448EC" w:rsidR="004B2E65" w:rsidRPr="00A57FF0" w:rsidRDefault="004B2E65" w:rsidP="00156A6E">
      <w:pPr>
        <w:spacing w:line="360" w:lineRule="auto"/>
        <w:rPr>
          <w:rFonts w:eastAsia="CIDFont+F1" w:cs="Arial"/>
          <w:szCs w:val="24"/>
        </w:rPr>
      </w:pPr>
      <w:r w:rsidRPr="00A57FF0">
        <w:rPr>
          <w:rFonts w:eastAsia="CIDFont+F1" w:cs="Arial"/>
          <w:szCs w:val="24"/>
        </w:rPr>
        <w:t xml:space="preserve">- wykonanie </w:t>
      </w:r>
      <w:r w:rsidR="00CA195B" w:rsidRPr="00A57FF0">
        <w:rPr>
          <w:rFonts w:eastAsia="CIDFont+F1" w:cs="Arial"/>
          <w:szCs w:val="24"/>
        </w:rPr>
        <w:t>ścianki działowej</w:t>
      </w:r>
      <w:r w:rsidRPr="00A57FF0">
        <w:rPr>
          <w:rFonts w:eastAsia="CIDFont+F1" w:cs="Arial"/>
          <w:szCs w:val="24"/>
        </w:rPr>
        <w:t xml:space="preserve"> w systemowej lekkiej zabudowie g-k ( należy przeszpachlować gładzią szpachlową wapienna lub gipsową, przeszlifować, zagruntować),</w:t>
      </w:r>
    </w:p>
    <w:p w14:paraId="41F59061" w14:textId="0984787F" w:rsidR="00A7288C" w:rsidRPr="00A57FF0" w:rsidRDefault="00A7288C" w:rsidP="00156A6E">
      <w:pPr>
        <w:spacing w:line="360" w:lineRule="auto"/>
        <w:rPr>
          <w:rFonts w:eastAsia="CIDFont+F1" w:cs="Arial"/>
          <w:szCs w:val="24"/>
        </w:rPr>
      </w:pPr>
      <w:r w:rsidRPr="00A57FF0">
        <w:rPr>
          <w:rFonts w:eastAsia="CIDFont+F1" w:cs="Arial"/>
          <w:szCs w:val="24"/>
        </w:rPr>
        <w:t>- ułożenie glazury oraz gresu</w:t>
      </w:r>
      <w:r w:rsidR="004B2E65" w:rsidRPr="00A57FF0">
        <w:rPr>
          <w:rFonts w:eastAsia="CIDFont+F1" w:cs="Arial"/>
          <w:szCs w:val="24"/>
        </w:rPr>
        <w:t>,</w:t>
      </w:r>
      <w:r w:rsidRPr="00A57FF0">
        <w:rPr>
          <w:rFonts w:eastAsia="CIDFont+F1" w:cs="Arial"/>
          <w:szCs w:val="24"/>
        </w:rPr>
        <w:t xml:space="preserve"> </w:t>
      </w:r>
    </w:p>
    <w:p w14:paraId="21DC5C07" w14:textId="50B5993B" w:rsidR="004B2E65" w:rsidRPr="00A57FF0" w:rsidRDefault="00A7288C" w:rsidP="00156A6E">
      <w:pPr>
        <w:spacing w:line="360" w:lineRule="auto"/>
        <w:rPr>
          <w:rFonts w:eastAsia="CIDFont+F1" w:cs="Arial"/>
          <w:szCs w:val="24"/>
        </w:rPr>
      </w:pPr>
      <w:r w:rsidRPr="00A57FF0">
        <w:rPr>
          <w:rFonts w:eastAsia="CIDFont+F1" w:cs="Arial"/>
          <w:szCs w:val="24"/>
        </w:rPr>
        <w:t xml:space="preserve">- montaż </w:t>
      </w:r>
      <w:r w:rsidR="00CA195B" w:rsidRPr="00A57FF0">
        <w:rPr>
          <w:rFonts w:eastAsia="CIDFont+F1" w:cs="Arial"/>
          <w:szCs w:val="24"/>
        </w:rPr>
        <w:t xml:space="preserve">stelaża wraz z miską wiszącą oraz osprzętem </w:t>
      </w:r>
    </w:p>
    <w:p w14:paraId="66C089CA" w14:textId="24B05EB7" w:rsidR="004B2E65" w:rsidRPr="00A57FF0" w:rsidRDefault="004B2E65" w:rsidP="00156A6E">
      <w:pPr>
        <w:spacing w:line="360" w:lineRule="auto"/>
        <w:rPr>
          <w:rFonts w:eastAsia="CIDFont+F1" w:cs="Arial"/>
          <w:szCs w:val="24"/>
        </w:rPr>
      </w:pPr>
      <w:r w:rsidRPr="00A57FF0">
        <w:rPr>
          <w:rFonts w:eastAsia="CIDFont+F1" w:cs="Arial"/>
          <w:szCs w:val="24"/>
        </w:rPr>
        <w:t>- montaż armatury, baterii, lust</w:t>
      </w:r>
      <w:r w:rsidR="00CA195B" w:rsidRPr="00A57FF0">
        <w:rPr>
          <w:rFonts w:eastAsia="CIDFont+F1" w:cs="Arial"/>
          <w:szCs w:val="24"/>
        </w:rPr>
        <w:t>ra</w:t>
      </w:r>
      <w:r w:rsidRPr="00A57FF0">
        <w:rPr>
          <w:rFonts w:eastAsia="CIDFont+F1" w:cs="Arial"/>
          <w:szCs w:val="24"/>
        </w:rPr>
        <w:t>, pojemnik</w:t>
      </w:r>
      <w:r w:rsidR="00CA195B" w:rsidRPr="00A57FF0">
        <w:rPr>
          <w:rFonts w:eastAsia="CIDFont+F1" w:cs="Arial"/>
          <w:szCs w:val="24"/>
        </w:rPr>
        <w:t>a</w:t>
      </w:r>
      <w:r w:rsidRPr="00A57FF0">
        <w:rPr>
          <w:rFonts w:eastAsia="CIDFont+F1" w:cs="Arial"/>
          <w:szCs w:val="24"/>
        </w:rPr>
        <w:t xml:space="preserve"> na papier</w:t>
      </w:r>
      <w:r w:rsidR="00016A7B" w:rsidRPr="00A57FF0">
        <w:rPr>
          <w:rFonts w:eastAsia="CIDFont+F1" w:cs="Arial"/>
          <w:szCs w:val="24"/>
        </w:rPr>
        <w:t xml:space="preserve"> toaletowy, podajnik</w:t>
      </w:r>
      <w:r w:rsidR="00CA195B" w:rsidRPr="00A57FF0">
        <w:rPr>
          <w:rFonts w:eastAsia="CIDFont+F1" w:cs="Arial"/>
          <w:szCs w:val="24"/>
        </w:rPr>
        <w:t>a</w:t>
      </w:r>
      <w:r w:rsidR="00016A7B" w:rsidRPr="00A57FF0">
        <w:rPr>
          <w:rFonts w:eastAsia="CIDFont+F1" w:cs="Arial"/>
          <w:szCs w:val="24"/>
        </w:rPr>
        <w:t xml:space="preserve"> na ręczniki papierowe, dozownik</w:t>
      </w:r>
      <w:r w:rsidR="00CA195B" w:rsidRPr="00A57FF0">
        <w:rPr>
          <w:rFonts w:eastAsia="CIDFont+F1" w:cs="Arial"/>
          <w:szCs w:val="24"/>
        </w:rPr>
        <w:t>a</w:t>
      </w:r>
      <w:r w:rsidR="00016A7B" w:rsidRPr="00A57FF0">
        <w:rPr>
          <w:rFonts w:eastAsia="CIDFont+F1" w:cs="Arial"/>
          <w:szCs w:val="24"/>
        </w:rPr>
        <w:t xml:space="preserve"> do mydła, dozownik</w:t>
      </w:r>
      <w:r w:rsidR="00CA195B" w:rsidRPr="00A57FF0">
        <w:rPr>
          <w:rFonts w:eastAsia="CIDFont+F1" w:cs="Arial"/>
          <w:szCs w:val="24"/>
        </w:rPr>
        <w:t>a</w:t>
      </w:r>
      <w:r w:rsidR="00016A7B" w:rsidRPr="00A57FF0">
        <w:rPr>
          <w:rFonts w:eastAsia="CIDFont+F1" w:cs="Arial"/>
          <w:szCs w:val="24"/>
        </w:rPr>
        <w:t xml:space="preserve"> do płynu dezynfekcyjnego, kosz</w:t>
      </w:r>
      <w:r w:rsidR="00CA195B" w:rsidRPr="00A57FF0">
        <w:rPr>
          <w:rFonts w:eastAsia="CIDFont+F1" w:cs="Arial"/>
          <w:szCs w:val="24"/>
        </w:rPr>
        <w:t>a</w:t>
      </w:r>
      <w:r w:rsidR="00016A7B" w:rsidRPr="00A57FF0">
        <w:rPr>
          <w:rFonts w:eastAsia="CIDFont+F1" w:cs="Arial"/>
          <w:szCs w:val="24"/>
        </w:rPr>
        <w:t xml:space="preserve"> na odpady,</w:t>
      </w:r>
      <w:r w:rsidRPr="00A57FF0">
        <w:rPr>
          <w:rFonts w:eastAsia="CIDFont+F1" w:cs="Arial"/>
          <w:szCs w:val="24"/>
        </w:rPr>
        <w:t xml:space="preserve"> </w:t>
      </w:r>
    </w:p>
    <w:p w14:paraId="65570FBE" w14:textId="36D247FC" w:rsidR="002A6954" w:rsidRPr="00A57FF0" w:rsidRDefault="002A6954" w:rsidP="00156A6E">
      <w:pPr>
        <w:spacing w:line="360" w:lineRule="auto"/>
        <w:rPr>
          <w:rFonts w:eastAsia="CIDFont+F1" w:cs="Arial"/>
          <w:szCs w:val="24"/>
        </w:rPr>
      </w:pPr>
      <w:r w:rsidRPr="00A57FF0">
        <w:rPr>
          <w:rFonts w:eastAsia="CIDFont+F1" w:cs="Arial"/>
          <w:szCs w:val="24"/>
        </w:rPr>
        <w:t>- montaż skrzyd</w:t>
      </w:r>
      <w:r w:rsidR="006E4A6D" w:rsidRPr="00A57FF0">
        <w:rPr>
          <w:rFonts w:eastAsia="CIDFont+F1" w:cs="Arial"/>
          <w:szCs w:val="24"/>
        </w:rPr>
        <w:t>eł</w:t>
      </w:r>
      <w:r w:rsidRPr="00A57FF0">
        <w:rPr>
          <w:rFonts w:eastAsia="CIDFont+F1" w:cs="Arial"/>
          <w:szCs w:val="24"/>
        </w:rPr>
        <w:t xml:space="preserve"> drzwiowych wejściowych </w:t>
      </w:r>
      <w:r w:rsidR="006E4A6D" w:rsidRPr="00A57FF0">
        <w:rPr>
          <w:rFonts w:eastAsia="CIDFont+F1" w:cs="Arial"/>
          <w:szCs w:val="24"/>
        </w:rPr>
        <w:t>oraz wewnątrz pomieszczenia</w:t>
      </w:r>
    </w:p>
    <w:p w14:paraId="043CEE92" w14:textId="3555E538" w:rsidR="002A6954" w:rsidRPr="00A57FF0" w:rsidRDefault="002A6954" w:rsidP="00156A6E">
      <w:pPr>
        <w:spacing w:line="360" w:lineRule="auto"/>
        <w:rPr>
          <w:rFonts w:eastAsia="CIDFont+F1" w:cs="Arial"/>
          <w:szCs w:val="24"/>
        </w:rPr>
      </w:pPr>
      <w:r w:rsidRPr="00A57FF0">
        <w:rPr>
          <w:rFonts w:eastAsia="CIDFont+F1" w:cs="Arial"/>
          <w:szCs w:val="24"/>
        </w:rPr>
        <w:t>- montaż grzejnik</w:t>
      </w:r>
      <w:r w:rsidR="006E4A6D" w:rsidRPr="00A57FF0">
        <w:rPr>
          <w:rFonts w:eastAsia="CIDFont+F1" w:cs="Arial"/>
          <w:szCs w:val="24"/>
        </w:rPr>
        <w:t>a</w:t>
      </w:r>
    </w:p>
    <w:p w14:paraId="2A43E600" w14:textId="110E168F" w:rsidR="002A6954" w:rsidRPr="00A57FF0" w:rsidRDefault="002A6954" w:rsidP="00156A6E">
      <w:pPr>
        <w:spacing w:line="360" w:lineRule="auto"/>
        <w:rPr>
          <w:rFonts w:eastAsia="CIDFont+F1" w:cs="Arial"/>
          <w:szCs w:val="24"/>
        </w:rPr>
      </w:pPr>
      <w:r w:rsidRPr="00A57FF0">
        <w:rPr>
          <w:rFonts w:eastAsia="CIDFont+F1" w:cs="Arial"/>
          <w:szCs w:val="24"/>
        </w:rPr>
        <w:t>- montaż oświetlenia górnego, włączników, kontaktów</w:t>
      </w:r>
      <w:r w:rsidR="005C48CA" w:rsidRPr="00A57FF0">
        <w:rPr>
          <w:rFonts w:eastAsia="CIDFont+F1" w:cs="Arial"/>
          <w:szCs w:val="24"/>
        </w:rPr>
        <w:t>.</w:t>
      </w:r>
    </w:p>
    <w:p w14:paraId="1BB51B51" w14:textId="7550AFC7" w:rsidR="00156A6E" w:rsidRPr="00A57FF0" w:rsidRDefault="002A6954" w:rsidP="002A6954">
      <w:pPr>
        <w:pStyle w:val="Nagwek1"/>
        <w:numPr>
          <w:ilvl w:val="0"/>
          <w:numId w:val="4"/>
        </w:numPr>
        <w:rPr>
          <w:rFonts w:ascii="Arial" w:eastAsia="CIDFont+F1" w:hAnsi="Arial" w:cs="Arial"/>
          <w:sz w:val="24"/>
          <w:szCs w:val="24"/>
        </w:rPr>
      </w:pPr>
      <w:bookmarkStart w:id="3" w:name="_Toc101823253"/>
      <w:r w:rsidRPr="00A57FF0">
        <w:rPr>
          <w:rFonts w:ascii="Arial" w:eastAsia="CIDFont+F1" w:hAnsi="Arial" w:cs="Arial"/>
          <w:sz w:val="24"/>
          <w:szCs w:val="24"/>
        </w:rPr>
        <w:t>T</w:t>
      </w:r>
      <w:r w:rsidR="00EA7309" w:rsidRPr="00A57FF0">
        <w:rPr>
          <w:rFonts w:ascii="Arial" w:eastAsia="CIDFont+F1" w:hAnsi="Arial" w:cs="Arial"/>
          <w:sz w:val="24"/>
          <w:szCs w:val="24"/>
        </w:rPr>
        <w:t xml:space="preserve">OALETA </w:t>
      </w:r>
      <w:r w:rsidR="006E4A6D" w:rsidRPr="00A57FF0">
        <w:rPr>
          <w:rFonts w:ascii="Arial" w:eastAsia="CIDFont+F1" w:hAnsi="Arial" w:cs="Arial"/>
          <w:sz w:val="24"/>
          <w:szCs w:val="24"/>
        </w:rPr>
        <w:t>DLA PRACOWNIKÓW</w:t>
      </w:r>
      <w:bookmarkEnd w:id="3"/>
      <w:r w:rsidR="006E4A6D" w:rsidRPr="00A57FF0">
        <w:rPr>
          <w:rFonts w:ascii="Arial" w:eastAsia="CIDFont+F1" w:hAnsi="Arial" w:cs="Arial"/>
          <w:sz w:val="24"/>
          <w:szCs w:val="24"/>
        </w:rPr>
        <w:t xml:space="preserve"> </w:t>
      </w:r>
    </w:p>
    <w:p w14:paraId="72BAB842" w14:textId="1121D736" w:rsidR="009B4D65" w:rsidRPr="00A57FF0" w:rsidRDefault="009B4D65" w:rsidP="009B4D65">
      <w:pPr>
        <w:rPr>
          <w:rFonts w:cs="Arial"/>
          <w:szCs w:val="24"/>
        </w:rPr>
      </w:pPr>
      <w:r w:rsidRPr="00A57FF0">
        <w:rPr>
          <w:rFonts w:cs="Arial"/>
          <w:szCs w:val="24"/>
        </w:rPr>
        <w:t xml:space="preserve">Należy przeprowadzić remont toalet z dostosowaniem do obowiązujących przepisów. </w:t>
      </w:r>
    </w:p>
    <w:p w14:paraId="5A49FCA5" w14:textId="1BD36396" w:rsidR="009B4D65" w:rsidRPr="00A57FF0" w:rsidRDefault="009B4D65" w:rsidP="009B4D65">
      <w:pPr>
        <w:pStyle w:val="Nagwek2"/>
        <w:numPr>
          <w:ilvl w:val="1"/>
          <w:numId w:val="4"/>
        </w:numPr>
        <w:rPr>
          <w:rFonts w:cs="Arial"/>
          <w:szCs w:val="24"/>
        </w:rPr>
      </w:pPr>
      <w:bookmarkStart w:id="4" w:name="_Toc101823254"/>
      <w:r w:rsidRPr="00A57FF0">
        <w:rPr>
          <w:rFonts w:cs="Arial"/>
          <w:szCs w:val="24"/>
        </w:rPr>
        <w:t>POSADZKI</w:t>
      </w:r>
      <w:bookmarkEnd w:id="4"/>
      <w:r w:rsidRPr="00A57FF0">
        <w:rPr>
          <w:rFonts w:cs="Arial"/>
          <w:szCs w:val="24"/>
        </w:rPr>
        <w:t xml:space="preserve"> </w:t>
      </w:r>
    </w:p>
    <w:p w14:paraId="49BE125D" w14:textId="738F46DE" w:rsidR="009B4D65" w:rsidRPr="00A57FF0" w:rsidRDefault="002649D9" w:rsidP="00A5564F">
      <w:pPr>
        <w:ind w:left="360"/>
        <w:rPr>
          <w:rFonts w:cs="Arial"/>
          <w:szCs w:val="24"/>
        </w:rPr>
      </w:pPr>
      <w:r w:rsidRPr="00A57FF0">
        <w:rPr>
          <w:rFonts w:cs="Arial"/>
          <w:szCs w:val="24"/>
        </w:rPr>
        <w:t xml:space="preserve">Płytki </w:t>
      </w:r>
      <w:proofErr w:type="spellStart"/>
      <w:r w:rsidRPr="00A57FF0">
        <w:rPr>
          <w:rFonts w:cs="Arial"/>
          <w:szCs w:val="24"/>
        </w:rPr>
        <w:t>gresowe</w:t>
      </w:r>
      <w:proofErr w:type="spellEnd"/>
      <w:r w:rsidRPr="00A57FF0">
        <w:rPr>
          <w:rFonts w:cs="Arial"/>
          <w:szCs w:val="24"/>
        </w:rPr>
        <w:t xml:space="preserve"> (szkliwione) o gładkiej powierzchni R10, </w:t>
      </w:r>
      <w:r w:rsidR="009B2FCB" w:rsidRPr="00A57FF0">
        <w:rPr>
          <w:rFonts w:cs="Arial"/>
          <w:szCs w:val="24"/>
        </w:rPr>
        <w:t>grubość 9mm, wym</w:t>
      </w:r>
      <w:r w:rsidR="005D417C" w:rsidRPr="00A57FF0">
        <w:rPr>
          <w:rFonts w:cs="Arial"/>
          <w:szCs w:val="24"/>
        </w:rPr>
        <w:t xml:space="preserve">. </w:t>
      </w:r>
      <w:r w:rsidR="009B2FCB" w:rsidRPr="00A57FF0">
        <w:rPr>
          <w:rFonts w:cs="Arial"/>
          <w:szCs w:val="24"/>
        </w:rPr>
        <w:t xml:space="preserve">59,8x59,8 cm. Odporność na ścieranie PEI 4 (6000) np. NATURAL ROCKS SILVER GRES SZKL. REK.MAT. Fuga ciemnoszara o szerokości min. 2mm. </w:t>
      </w:r>
    </w:p>
    <w:p w14:paraId="45C75CE8" w14:textId="04211D51" w:rsidR="009B2FCB" w:rsidRPr="00A5564F" w:rsidRDefault="00A5564F" w:rsidP="00A5564F">
      <w:pPr>
        <w:pStyle w:val="Nagwek2"/>
        <w:ind w:firstLine="360"/>
      </w:pPr>
      <w:bookmarkStart w:id="5" w:name="_Toc101823255"/>
      <w:r w:rsidRPr="00A5564F">
        <w:t xml:space="preserve">4.2 </w:t>
      </w:r>
      <w:r w:rsidR="007C714C" w:rsidRPr="00A5564F">
        <w:t>Ś</w:t>
      </w:r>
      <w:r w:rsidR="009B2FCB" w:rsidRPr="00A5564F">
        <w:t>CIANY</w:t>
      </w:r>
      <w:bookmarkEnd w:id="5"/>
      <w:r w:rsidR="009B2FCB" w:rsidRPr="00A5564F">
        <w:t xml:space="preserve"> </w:t>
      </w:r>
    </w:p>
    <w:p w14:paraId="3ACE5B31" w14:textId="7409345C" w:rsidR="00E149D4" w:rsidRPr="00A5564F" w:rsidRDefault="00E149D4" w:rsidP="00A5564F">
      <w:pPr>
        <w:ind w:left="360"/>
        <w:jc w:val="both"/>
        <w:rPr>
          <w:rFonts w:cs="Arial"/>
          <w:szCs w:val="24"/>
        </w:rPr>
      </w:pPr>
      <w:r w:rsidRPr="00A5564F">
        <w:rPr>
          <w:rFonts w:cs="Arial"/>
          <w:szCs w:val="24"/>
        </w:rPr>
        <w:t>Płytki</w:t>
      </w:r>
      <w:r w:rsidR="005D417C" w:rsidRPr="00A5564F">
        <w:rPr>
          <w:rFonts w:cs="Arial"/>
          <w:szCs w:val="24"/>
        </w:rPr>
        <w:t xml:space="preserve"> ścienne gładkie, grubość 9mm, wymiar 30x60 cm (układane poziomo) np. PORCELANO BIANKO ŚCIANA PARADYŻ</w:t>
      </w:r>
      <w:r w:rsidR="00C279A2" w:rsidRPr="00A5564F">
        <w:rPr>
          <w:rFonts w:cs="Arial"/>
          <w:szCs w:val="24"/>
        </w:rPr>
        <w:t>. Fuga biała o szerokości min. 2mm. Płytki</w:t>
      </w:r>
      <w:r w:rsidR="007B66D1" w:rsidRPr="00A5564F">
        <w:rPr>
          <w:rFonts w:cs="Arial"/>
          <w:szCs w:val="24"/>
        </w:rPr>
        <w:t xml:space="preserve"> ścienne strukturalne grubości 9mm, wymiar 29,8x59,8 cm</w:t>
      </w:r>
      <w:r w:rsidR="00C279A2" w:rsidRPr="00A5564F">
        <w:rPr>
          <w:rFonts w:cs="Arial"/>
          <w:szCs w:val="24"/>
        </w:rPr>
        <w:t xml:space="preserve"> </w:t>
      </w:r>
      <w:r w:rsidR="007B66D1" w:rsidRPr="00A5564F">
        <w:rPr>
          <w:rFonts w:cs="Arial"/>
          <w:szCs w:val="24"/>
        </w:rPr>
        <w:t>AFTERNOON BROWN ŚCIANA B STRUKTURA</w:t>
      </w:r>
      <w:r w:rsidR="005D417C" w:rsidRPr="00A5564F">
        <w:rPr>
          <w:rFonts w:cs="Arial"/>
          <w:szCs w:val="24"/>
        </w:rPr>
        <w:t xml:space="preserve"> (układane </w:t>
      </w:r>
      <w:r w:rsidR="007B66D1" w:rsidRPr="00A5564F">
        <w:rPr>
          <w:rFonts w:cs="Arial"/>
          <w:szCs w:val="24"/>
        </w:rPr>
        <w:t>pionowo</w:t>
      </w:r>
      <w:r w:rsidR="005D417C" w:rsidRPr="00A5564F">
        <w:rPr>
          <w:rFonts w:cs="Arial"/>
          <w:szCs w:val="24"/>
        </w:rPr>
        <w:t>, lokalizacja wskazana na wizualizacji).</w:t>
      </w:r>
      <w:r w:rsidR="00C279A2" w:rsidRPr="00A5564F">
        <w:rPr>
          <w:rFonts w:cs="Arial"/>
          <w:szCs w:val="24"/>
        </w:rPr>
        <w:t xml:space="preserve"> Fuga </w:t>
      </w:r>
      <w:r w:rsidR="007B66D1" w:rsidRPr="00A5564F">
        <w:rPr>
          <w:rFonts w:cs="Arial"/>
          <w:szCs w:val="24"/>
        </w:rPr>
        <w:t>brązowa</w:t>
      </w:r>
      <w:r w:rsidR="00C279A2" w:rsidRPr="00A5564F">
        <w:rPr>
          <w:rFonts w:cs="Arial"/>
          <w:szCs w:val="24"/>
        </w:rPr>
        <w:t xml:space="preserve"> dobrana odpowiednio do koloru płytek o szerokości min. 2 mm.</w:t>
      </w:r>
      <w:r w:rsidR="005D417C" w:rsidRPr="00A5564F">
        <w:rPr>
          <w:rFonts w:cs="Arial"/>
          <w:szCs w:val="24"/>
        </w:rPr>
        <w:t xml:space="preserve"> Płytki ułożone do wysokości min. 210 cm, powyżej okładzin ceramicznych malowanie farbą krzemianową, kolor biały RAL 9010</w:t>
      </w:r>
      <w:r w:rsidR="008542F5" w:rsidRPr="00A5564F">
        <w:rPr>
          <w:rFonts w:cs="Arial"/>
          <w:szCs w:val="24"/>
        </w:rPr>
        <w:t>.</w:t>
      </w:r>
    </w:p>
    <w:p w14:paraId="6D248B2D" w14:textId="7304A067" w:rsidR="008542F5" w:rsidRPr="00A57FF0" w:rsidRDefault="008542F5" w:rsidP="00A5564F">
      <w:pPr>
        <w:pStyle w:val="Nagwek2"/>
        <w:numPr>
          <w:ilvl w:val="1"/>
          <w:numId w:val="4"/>
        </w:numPr>
        <w:rPr>
          <w:rFonts w:cs="Arial"/>
          <w:szCs w:val="24"/>
        </w:rPr>
      </w:pPr>
      <w:bookmarkStart w:id="6" w:name="_Toc101823256"/>
      <w:r w:rsidRPr="00A57FF0">
        <w:rPr>
          <w:rFonts w:cs="Arial"/>
          <w:szCs w:val="24"/>
        </w:rPr>
        <w:t>OŚWIETLENIE</w:t>
      </w:r>
      <w:bookmarkEnd w:id="6"/>
    </w:p>
    <w:p w14:paraId="7FD47683" w14:textId="14D38963" w:rsidR="008542F5" w:rsidRPr="00A57FF0" w:rsidRDefault="008542F5" w:rsidP="008542F5">
      <w:pPr>
        <w:rPr>
          <w:rFonts w:cs="Arial"/>
          <w:szCs w:val="24"/>
        </w:rPr>
      </w:pPr>
    </w:p>
    <w:p w14:paraId="124A4FF1" w14:textId="77777777" w:rsidR="008542F5" w:rsidRPr="00A57FF0" w:rsidRDefault="008542F5" w:rsidP="008542F5">
      <w:pPr>
        <w:rPr>
          <w:rFonts w:cs="Arial"/>
          <w:szCs w:val="24"/>
        </w:rPr>
      </w:pPr>
    </w:p>
    <w:p w14:paraId="4444175F" w14:textId="5471A4A8" w:rsidR="008542F5" w:rsidRPr="00A57FF0" w:rsidRDefault="00A5564F" w:rsidP="00A5564F">
      <w:pPr>
        <w:pStyle w:val="Nagwek2"/>
        <w:ind w:left="360"/>
        <w:rPr>
          <w:rFonts w:cs="Arial"/>
          <w:szCs w:val="24"/>
        </w:rPr>
      </w:pPr>
      <w:bookmarkStart w:id="7" w:name="_Toc101823257"/>
      <w:r>
        <w:rPr>
          <w:rFonts w:cs="Arial"/>
          <w:szCs w:val="24"/>
        </w:rPr>
        <w:lastRenderedPageBreak/>
        <w:t xml:space="preserve">4.4 </w:t>
      </w:r>
      <w:r w:rsidR="008542F5" w:rsidRPr="00A57FF0">
        <w:rPr>
          <w:rFonts w:cs="Arial"/>
          <w:szCs w:val="24"/>
        </w:rPr>
        <w:t>ZESTAWIENIE WYPOSAŻENIA</w:t>
      </w:r>
      <w:bookmarkEnd w:id="7"/>
      <w:r w:rsidR="008542F5" w:rsidRPr="00A57FF0">
        <w:rPr>
          <w:rFonts w:cs="Arial"/>
          <w:szCs w:val="24"/>
        </w:rPr>
        <w:t xml:space="preserve"> </w:t>
      </w:r>
    </w:p>
    <w:p w14:paraId="72CDE2B5" w14:textId="5F7F28CC" w:rsidR="002C6EC5" w:rsidRPr="00A57FF0" w:rsidRDefault="002C6EC5" w:rsidP="002C6EC5">
      <w:pPr>
        <w:rPr>
          <w:rFonts w:cs="Arial"/>
          <w:szCs w:val="24"/>
        </w:rPr>
      </w:pPr>
    </w:p>
    <w:tbl>
      <w:tblPr>
        <w:tblStyle w:val="Tabela-Siatka"/>
        <w:tblW w:w="0" w:type="auto"/>
        <w:tblLook w:val="04A0" w:firstRow="1" w:lastRow="0" w:firstColumn="1" w:lastColumn="0" w:noHBand="0" w:noVBand="1"/>
      </w:tblPr>
      <w:tblGrid>
        <w:gridCol w:w="846"/>
        <w:gridCol w:w="8216"/>
      </w:tblGrid>
      <w:tr w:rsidR="002C6EC5" w:rsidRPr="00A57FF0" w14:paraId="2C8FA43B" w14:textId="77777777" w:rsidTr="002C6EC5">
        <w:tc>
          <w:tcPr>
            <w:tcW w:w="846" w:type="dxa"/>
          </w:tcPr>
          <w:p w14:paraId="49349FEF" w14:textId="10729E68" w:rsidR="002C6EC5" w:rsidRPr="00A57FF0" w:rsidRDefault="002C6EC5" w:rsidP="002C6EC5">
            <w:pPr>
              <w:jc w:val="center"/>
              <w:rPr>
                <w:rFonts w:cs="Arial"/>
                <w:szCs w:val="24"/>
              </w:rPr>
            </w:pPr>
            <w:r w:rsidRPr="00A57FF0">
              <w:rPr>
                <w:rFonts w:cs="Arial"/>
                <w:szCs w:val="24"/>
              </w:rPr>
              <w:t>1.</w:t>
            </w:r>
          </w:p>
        </w:tc>
        <w:tc>
          <w:tcPr>
            <w:tcW w:w="8216" w:type="dxa"/>
          </w:tcPr>
          <w:p w14:paraId="02E88053" w14:textId="13A4523D" w:rsidR="002C6EC5" w:rsidRPr="00A57FF0" w:rsidRDefault="002C6EC5" w:rsidP="002C6EC5">
            <w:pPr>
              <w:autoSpaceDE w:val="0"/>
              <w:autoSpaceDN w:val="0"/>
              <w:adjustRightInd w:val="0"/>
              <w:spacing w:after="0" w:line="240" w:lineRule="auto"/>
              <w:rPr>
                <w:rFonts w:cs="Arial"/>
                <w:szCs w:val="24"/>
              </w:rPr>
            </w:pPr>
            <w:r w:rsidRPr="00A57FF0">
              <w:rPr>
                <w:rFonts w:eastAsia="CIDFont+F1" w:cs="Arial"/>
                <w:szCs w:val="24"/>
              </w:rPr>
              <w:t xml:space="preserve">Miska </w:t>
            </w:r>
            <w:proofErr w:type="spellStart"/>
            <w:r w:rsidRPr="00A57FF0">
              <w:rPr>
                <w:rFonts w:eastAsia="CIDFont+F1" w:cs="Arial"/>
                <w:szCs w:val="24"/>
              </w:rPr>
              <w:t>wc</w:t>
            </w:r>
            <w:proofErr w:type="spellEnd"/>
            <w:r w:rsidRPr="00A57FF0">
              <w:rPr>
                <w:rFonts w:eastAsia="CIDFont+F1" w:cs="Arial"/>
                <w:szCs w:val="24"/>
              </w:rPr>
              <w:t xml:space="preserve"> </w:t>
            </w:r>
            <w:r w:rsidR="0044594E" w:rsidRPr="00A57FF0">
              <w:rPr>
                <w:rFonts w:eastAsia="CIDFont+F1" w:cs="Arial"/>
                <w:szCs w:val="24"/>
              </w:rPr>
              <w:t xml:space="preserve">wisząca na stelażu, kwadratowa. Kolor biały </w:t>
            </w:r>
          </w:p>
        </w:tc>
      </w:tr>
      <w:tr w:rsidR="002C6EC5" w:rsidRPr="00A57FF0" w14:paraId="74592FA9" w14:textId="77777777" w:rsidTr="002C6EC5">
        <w:tc>
          <w:tcPr>
            <w:tcW w:w="846" w:type="dxa"/>
          </w:tcPr>
          <w:p w14:paraId="1D9C2821" w14:textId="10C35511" w:rsidR="002C6EC5" w:rsidRPr="00A57FF0" w:rsidRDefault="002C6EC5" w:rsidP="002C6EC5">
            <w:pPr>
              <w:jc w:val="center"/>
              <w:rPr>
                <w:rFonts w:cs="Arial"/>
                <w:szCs w:val="24"/>
              </w:rPr>
            </w:pPr>
            <w:r w:rsidRPr="00A57FF0">
              <w:rPr>
                <w:rFonts w:cs="Arial"/>
                <w:szCs w:val="24"/>
              </w:rPr>
              <w:t>2.</w:t>
            </w:r>
          </w:p>
        </w:tc>
        <w:tc>
          <w:tcPr>
            <w:tcW w:w="8216" w:type="dxa"/>
          </w:tcPr>
          <w:p w14:paraId="0ABC496A" w14:textId="36359305" w:rsidR="002C6EC5" w:rsidRPr="00A57FF0" w:rsidRDefault="0044594E" w:rsidP="002C6EC5">
            <w:pPr>
              <w:rPr>
                <w:rFonts w:cs="Arial"/>
                <w:szCs w:val="24"/>
              </w:rPr>
            </w:pPr>
            <w:r w:rsidRPr="00A57FF0">
              <w:rPr>
                <w:rFonts w:eastAsia="CIDFont+F1" w:cs="Arial"/>
                <w:szCs w:val="24"/>
              </w:rPr>
              <w:t xml:space="preserve">Przyciska do stelaża. Kolor biały </w:t>
            </w:r>
          </w:p>
        </w:tc>
      </w:tr>
      <w:tr w:rsidR="002C6EC5" w:rsidRPr="00A57FF0" w14:paraId="54FFDA3A" w14:textId="77777777" w:rsidTr="002C6EC5">
        <w:tc>
          <w:tcPr>
            <w:tcW w:w="846" w:type="dxa"/>
          </w:tcPr>
          <w:p w14:paraId="1C866387" w14:textId="746C9629" w:rsidR="002C6EC5" w:rsidRPr="00A57FF0" w:rsidRDefault="002C6EC5" w:rsidP="002C6EC5">
            <w:pPr>
              <w:jc w:val="center"/>
              <w:rPr>
                <w:rFonts w:cs="Arial"/>
                <w:szCs w:val="24"/>
              </w:rPr>
            </w:pPr>
            <w:r w:rsidRPr="00A57FF0">
              <w:rPr>
                <w:rFonts w:cs="Arial"/>
                <w:szCs w:val="24"/>
              </w:rPr>
              <w:t>3.</w:t>
            </w:r>
          </w:p>
        </w:tc>
        <w:tc>
          <w:tcPr>
            <w:tcW w:w="8216" w:type="dxa"/>
          </w:tcPr>
          <w:p w14:paraId="6AA4F2B4" w14:textId="5BB7C9D8" w:rsidR="002C6EC5" w:rsidRPr="00A57FF0" w:rsidRDefault="002C6EC5" w:rsidP="002C6EC5">
            <w:pPr>
              <w:rPr>
                <w:rFonts w:cs="Arial"/>
                <w:szCs w:val="24"/>
              </w:rPr>
            </w:pPr>
            <w:r w:rsidRPr="00A57FF0">
              <w:rPr>
                <w:rFonts w:eastAsia="CIDFont+F1" w:cs="Arial"/>
                <w:szCs w:val="24"/>
              </w:rPr>
              <w:t xml:space="preserve">Deska WC </w:t>
            </w:r>
            <w:proofErr w:type="spellStart"/>
            <w:r w:rsidR="0044594E" w:rsidRPr="00A57FF0">
              <w:rPr>
                <w:rFonts w:eastAsia="CIDFont+F1" w:cs="Arial"/>
                <w:szCs w:val="24"/>
              </w:rPr>
              <w:t>wolnoopadająca</w:t>
            </w:r>
            <w:proofErr w:type="spellEnd"/>
            <w:r w:rsidR="0044594E" w:rsidRPr="00A57FF0">
              <w:rPr>
                <w:rFonts w:eastAsia="CIDFont+F1" w:cs="Arial"/>
                <w:szCs w:val="24"/>
              </w:rPr>
              <w:t xml:space="preserve">. Kolor biały </w:t>
            </w:r>
          </w:p>
        </w:tc>
      </w:tr>
      <w:tr w:rsidR="002C6EC5" w:rsidRPr="00A57FF0" w14:paraId="0300443A" w14:textId="77777777" w:rsidTr="002C6EC5">
        <w:tc>
          <w:tcPr>
            <w:tcW w:w="846" w:type="dxa"/>
          </w:tcPr>
          <w:p w14:paraId="7663C00E" w14:textId="44AB5D0A" w:rsidR="002C6EC5" w:rsidRPr="00A57FF0" w:rsidRDefault="002C6EC5" w:rsidP="002C6EC5">
            <w:pPr>
              <w:jc w:val="center"/>
              <w:rPr>
                <w:rFonts w:cs="Arial"/>
                <w:szCs w:val="24"/>
              </w:rPr>
            </w:pPr>
            <w:r w:rsidRPr="00A57FF0">
              <w:rPr>
                <w:rFonts w:cs="Arial"/>
                <w:szCs w:val="24"/>
              </w:rPr>
              <w:t>4.</w:t>
            </w:r>
          </w:p>
        </w:tc>
        <w:tc>
          <w:tcPr>
            <w:tcW w:w="8216" w:type="dxa"/>
          </w:tcPr>
          <w:p w14:paraId="6BCBC2E2" w14:textId="350D31B4" w:rsidR="002C6EC5" w:rsidRPr="00A57FF0" w:rsidRDefault="002C6EC5" w:rsidP="002C6EC5">
            <w:pPr>
              <w:rPr>
                <w:rFonts w:cs="Arial"/>
                <w:szCs w:val="24"/>
              </w:rPr>
            </w:pPr>
            <w:r w:rsidRPr="00A57FF0">
              <w:rPr>
                <w:rFonts w:eastAsia="CIDFont+F1" w:cs="Arial"/>
                <w:szCs w:val="24"/>
              </w:rPr>
              <w:t xml:space="preserve">Umywalka ścienna </w:t>
            </w:r>
            <w:r w:rsidR="0044594E" w:rsidRPr="00A57FF0">
              <w:rPr>
                <w:rFonts w:eastAsia="CIDFont+F1" w:cs="Arial"/>
                <w:szCs w:val="24"/>
              </w:rPr>
              <w:t>kwadratowa</w:t>
            </w:r>
            <w:r w:rsidRPr="00A57FF0">
              <w:rPr>
                <w:rFonts w:eastAsia="CIDFont+F1" w:cs="Arial"/>
                <w:szCs w:val="24"/>
              </w:rPr>
              <w:t xml:space="preserve"> z otworem</w:t>
            </w:r>
            <w:r w:rsidR="00016A7B" w:rsidRPr="00A57FF0">
              <w:rPr>
                <w:rFonts w:eastAsia="CIDFont+F1" w:cs="Arial"/>
                <w:szCs w:val="24"/>
              </w:rPr>
              <w:t xml:space="preserve"> oraz</w:t>
            </w:r>
            <w:r w:rsidRPr="00A57FF0">
              <w:rPr>
                <w:rFonts w:eastAsia="CIDFont+F1" w:cs="Arial"/>
                <w:szCs w:val="24"/>
              </w:rPr>
              <w:t xml:space="preserve"> przelewem</w:t>
            </w:r>
          </w:p>
        </w:tc>
      </w:tr>
      <w:tr w:rsidR="002C6EC5" w:rsidRPr="00A57FF0" w14:paraId="14D86FAE" w14:textId="77777777" w:rsidTr="002C6EC5">
        <w:tc>
          <w:tcPr>
            <w:tcW w:w="846" w:type="dxa"/>
          </w:tcPr>
          <w:p w14:paraId="3C461CBE" w14:textId="6086FBB9" w:rsidR="002C6EC5" w:rsidRPr="00A57FF0" w:rsidRDefault="002C6EC5" w:rsidP="002C6EC5">
            <w:pPr>
              <w:jc w:val="center"/>
              <w:rPr>
                <w:rFonts w:cs="Arial"/>
                <w:szCs w:val="24"/>
              </w:rPr>
            </w:pPr>
            <w:r w:rsidRPr="00A57FF0">
              <w:rPr>
                <w:rFonts w:cs="Arial"/>
                <w:szCs w:val="24"/>
              </w:rPr>
              <w:t>5.</w:t>
            </w:r>
          </w:p>
        </w:tc>
        <w:tc>
          <w:tcPr>
            <w:tcW w:w="8216" w:type="dxa"/>
          </w:tcPr>
          <w:p w14:paraId="68C97D4A" w14:textId="73CD7726" w:rsidR="002C6EC5" w:rsidRPr="00A57FF0" w:rsidRDefault="00016A7B" w:rsidP="002C6EC5">
            <w:pPr>
              <w:rPr>
                <w:rFonts w:cs="Arial"/>
                <w:szCs w:val="24"/>
              </w:rPr>
            </w:pPr>
            <w:r w:rsidRPr="00A57FF0">
              <w:rPr>
                <w:rFonts w:eastAsia="CIDFont+F1" w:cs="Arial"/>
                <w:szCs w:val="24"/>
              </w:rPr>
              <w:t>Bateria umywalkowa jednouchwytowa z korkiem automatycznym,</w:t>
            </w:r>
          </w:p>
        </w:tc>
      </w:tr>
      <w:tr w:rsidR="002C6EC5" w:rsidRPr="00A57FF0" w14:paraId="2A524FA0" w14:textId="77777777" w:rsidTr="002C6EC5">
        <w:tc>
          <w:tcPr>
            <w:tcW w:w="846" w:type="dxa"/>
          </w:tcPr>
          <w:p w14:paraId="4E4119FC" w14:textId="38ED29BC" w:rsidR="002C6EC5" w:rsidRPr="00A57FF0" w:rsidRDefault="002C6EC5" w:rsidP="002C6EC5">
            <w:pPr>
              <w:jc w:val="center"/>
              <w:rPr>
                <w:rFonts w:cs="Arial"/>
                <w:szCs w:val="24"/>
              </w:rPr>
            </w:pPr>
            <w:r w:rsidRPr="00A57FF0">
              <w:rPr>
                <w:rFonts w:cs="Arial"/>
                <w:szCs w:val="24"/>
              </w:rPr>
              <w:t>6.</w:t>
            </w:r>
          </w:p>
        </w:tc>
        <w:tc>
          <w:tcPr>
            <w:tcW w:w="8216" w:type="dxa"/>
          </w:tcPr>
          <w:p w14:paraId="328EC618" w14:textId="19A5C196" w:rsidR="002C6EC5" w:rsidRPr="00A57FF0" w:rsidRDefault="00016A7B" w:rsidP="002C6EC5">
            <w:pPr>
              <w:rPr>
                <w:rFonts w:cs="Arial"/>
                <w:szCs w:val="24"/>
              </w:rPr>
            </w:pPr>
            <w:r w:rsidRPr="00A57FF0">
              <w:rPr>
                <w:rFonts w:eastAsia="CIDFont+F1" w:cs="Arial"/>
                <w:szCs w:val="24"/>
              </w:rPr>
              <w:t xml:space="preserve">Lustro wiszące </w:t>
            </w:r>
          </w:p>
        </w:tc>
      </w:tr>
      <w:tr w:rsidR="002C6EC5" w:rsidRPr="00A57FF0" w14:paraId="65B70891" w14:textId="77777777" w:rsidTr="002C6EC5">
        <w:tc>
          <w:tcPr>
            <w:tcW w:w="846" w:type="dxa"/>
          </w:tcPr>
          <w:p w14:paraId="32C57CDA" w14:textId="6DA58E6C" w:rsidR="002C6EC5" w:rsidRPr="00A57FF0" w:rsidRDefault="002C6EC5" w:rsidP="002C6EC5">
            <w:pPr>
              <w:jc w:val="center"/>
              <w:rPr>
                <w:rFonts w:cs="Arial"/>
                <w:szCs w:val="24"/>
              </w:rPr>
            </w:pPr>
            <w:r w:rsidRPr="00A57FF0">
              <w:rPr>
                <w:rFonts w:cs="Arial"/>
                <w:szCs w:val="24"/>
              </w:rPr>
              <w:t>7.</w:t>
            </w:r>
          </w:p>
        </w:tc>
        <w:tc>
          <w:tcPr>
            <w:tcW w:w="8216" w:type="dxa"/>
          </w:tcPr>
          <w:p w14:paraId="5D5374DC" w14:textId="31237F73" w:rsidR="002C6EC5" w:rsidRPr="00A57FF0" w:rsidRDefault="00016A7B" w:rsidP="002C6EC5">
            <w:pPr>
              <w:rPr>
                <w:rFonts w:cs="Arial"/>
                <w:szCs w:val="24"/>
              </w:rPr>
            </w:pPr>
            <w:r w:rsidRPr="00A57FF0">
              <w:rPr>
                <w:rFonts w:eastAsia="CIDFont+F1" w:cs="Arial"/>
                <w:szCs w:val="24"/>
              </w:rPr>
              <w:t>Podajnik na papier toaletowy</w:t>
            </w:r>
          </w:p>
        </w:tc>
      </w:tr>
      <w:tr w:rsidR="002C6EC5" w:rsidRPr="00A57FF0" w14:paraId="324C034E" w14:textId="77777777" w:rsidTr="002C6EC5">
        <w:tc>
          <w:tcPr>
            <w:tcW w:w="846" w:type="dxa"/>
          </w:tcPr>
          <w:p w14:paraId="39D08B0D" w14:textId="0B36BA71" w:rsidR="002C6EC5" w:rsidRPr="00A57FF0" w:rsidRDefault="002C6EC5" w:rsidP="002C6EC5">
            <w:pPr>
              <w:jc w:val="center"/>
              <w:rPr>
                <w:rFonts w:cs="Arial"/>
                <w:szCs w:val="24"/>
              </w:rPr>
            </w:pPr>
            <w:r w:rsidRPr="00A57FF0">
              <w:rPr>
                <w:rFonts w:cs="Arial"/>
                <w:szCs w:val="24"/>
              </w:rPr>
              <w:t>8.</w:t>
            </w:r>
          </w:p>
        </w:tc>
        <w:tc>
          <w:tcPr>
            <w:tcW w:w="8216" w:type="dxa"/>
          </w:tcPr>
          <w:p w14:paraId="10734C8A" w14:textId="6192A490" w:rsidR="002C6EC5" w:rsidRPr="00A57FF0" w:rsidRDefault="00016A7B" w:rsidP="002C6EC5">
            <w:pPr>
              <w:rPr>
                <w:rFonts w:cs="Arial"/>
                <w:szCs w:val="24"/>
              </w:rPr>
            </w:pPr>
            <w:r w:rsidRPr="00A57FF0">
              <w:rPr>
                <w:rFonts w:eastAsia="CIDFont+F1" w:cs="Arial"/>
                <w:szCs w:val="24"/>
              </w:rPr>
              <w:t>Podajnik na ręcznik papierowy</w:t>
            </w:r>
          </w:p>
        </w:tc>
      </w:tr>
      <w:tr w:rsidR="002C6EC5" w:rsidRPr="00A57FF0" w14:paraId="0206DF10" w14:textId="77777777" w:rsidTr="002C6EC5">
        <w:tc>
          <w:tcPr>
            <w:tcW w:w="846" w:type="dxa"/>
          </w:tcPr>
          <w:p w14:paraId="29279184" w14:textId="541BA928" w:rsidR="002C6EC5" w:rsidRPr="00A57FF0" w:rsidRDefault="002C6EC5" w:rsidP="002C6EC5">
            <w:pPr>
              <w:jc w:val="center"/>
              <w:rPr>
                <w:rFonts w:cs="Arial"/>
                <w:szCs w:val="24"/>
              </w:rPr>
            </w:pPr>
            <w:r w:rsidRPr="00A57FF0">
              <w:rPr>
                <w:rFonts w:cs="Arial"/>
                <w:szCs w:val="24"/>
              </w:rPr>
              <w:t>9.</w:t>
            </w:r>
          </w:p>
        </w:tc>
        <w:tc>
          <w:tcPr>
            <w:tcW w:w="8216" w:type="dxa"/>
          </w:tcPr>
          <w:p w14:paraId="6E06480C" w14:textId="674BC812" w:rsidR="002C6EC5" w:rsidRPr="00A57FF0" w:rsidRDefault="00016A7B" w:rsidP="002C6EC5">
            <w:pPr>
              <w:rPr>
                <w:rFonts w:cs="Arial"/>
                <w:szCs w:val="24"/>
              </w:rPr>
            </w:pPr>
            <w:r w:rsidRPr="00A57FF0">
              <w:rPr>
                <w:rFonts w:cs="Arial"/>
                <w:szCs w:val="24"/>
              </w:rPr>
              <w:t xml:space="preserve">Dozownik do mydła  </w:t>
            </w:r>
          </w:p>
        </w:tc>
      </w:tr>
      <w:tr w:rsidR="002C6EC5" w:rsidRPr="00A57FF0" w14:paraId="6F82AF38" w14:textId="77777777" w:rsidTr="002C6EC5">
        <w:tc>
          <w:tcPr>
            <w:tcW w:w="846" w:type="dxa"/>
          </w:tcPr>
          <w:p w14:paraId="5CA80F19" w14:textId="05CD812D" w:rsidR="002C6EC5" w:rsidRPr="00A57FF0" w:rsidRDefault="002C6EC5" w:rsidP="002C6EC5">
            <w:pPr>
              <w:jc w:val="center"/>
              <w:rPr>
                <w:rFonts w:cs="Arial"/>
                <w:szCs w:val="24"/>
              </w:rPr>
            </w:pPr>
            <w:r w:rsidRPr="00A57FF0">
              <w:rPr>
                <w:rFonts w:cs="Arial"/>
                <w:szCs w:val="24"/>
              </w:rPr>
              <w:t>10.</w:t>
            </w:r>
          </w:p>
        </w:tc>
        <w:tc>
          <w:tcPr>
            <w:tcW w:w="8216" w:type="dxa"/>
          </w:tcPr>
          <w:p w14:paraId="36582B52" w14:textId="0B7C67F4" w:rsidR="002C6EC5" w:rsidRPr="00A57FF0" w:rsidRDefault="00016A7B" w:rsidP="002C6EC5">
            <w:pPr>
              <w:rPr>
                <w:rFonts w:cs="Arial"/>
                <w:szCs w:val="24"/>
              </w:rPr>
            </w:pPr>
            <w:r w:rsidRPr="00A57FF0">
              <w:rPr>
                <w:rFonts w:cs="Arial"/>
                <w:szCs w:val="24"/>
              </w:rPr>
              <w:t xml:space="preserve">Dozownik do płynu dezynfekcyjnego </w:t>
            </w:r>
          </w:p>
        </w:tc>
      </w:tr>
      <w:tr w:rsidR="002C6EC5" w:rsidRPr="00A57FF0" w14:paraId="4C498C19" w14:textId="77777777" w:rsidTr="002C6EC5">
        <w:tc>
          <w:tcPr>
            <w:tcW w:w="846" w:type="dxa"/>
          </w:tcPr>
          <w:p w14:paraId="0388EDA9" w14:textId="14CE7B04" w:rsidR="002C6EC5" w:rsidRPr="00A57FF0" w:rsidRDefault="002C6EC5" w:rsidP="002C6EC5">
            <w:pPr>
              <w:jc w:val="center"/>
              <w:rPr>
                <w:rFonts w:cs="Arial"/>
                <w:szCs w:val="24"/>
              </w:rPr>
            </w:pPr>
            <w:r w:rsidRPr="00A57FF0">
              <w:rPr>
                <w:rFonts w:cs="Arial"/>
                <w:szCs w:val="24"/>
              </w:rPr>
              <w:t>11.</w:t>
            </w:r>
          </w:p>
        </w:tc>
        <w:tc>
          <w:tcPr>
            <w:tcW w:w="8216" w:type="dxa"/>
          </w:tcPr>
          <w:p w14:paraId="371218AE" w14:textId="7BB9BC38" w:rsidR="002C6EC5" w:rsidRPr="00A57FF0" w:rsidRDefault="00016A7B" w:rsidP="002C6EC5">
            <w:pPr>
              <w:rPr>
                <w:rFonts w:cs="Arial"/>
                <w:szCs w:val="24"/>
              </w:rPr>
            </w:pPr>
            <w:r w:rsidRPr="00A57FF0">
              <w:rPr>
                <w:rFonts w:cs="Arial"/>
                <w:szCs w:val="24"/>
              </w:rPr>
              <w:t xml:space="preserve">Kosz na odpady </w:t>
            </w:r>
          </w:p>
        </w:tc>
      </w:tr>
    </w:tbl>
    <w:p w14:paraId="2C4CFB71" w14:textId="65D5F955" w:rsidR="002C6EC5" w:rsidRPr="00A57FF0" w:rsidRDefault="002C6EC5" w:rsidP="002C6EC5">
      <w:pPr>
        <w:rPr>
          <w:rFonts w:cs="Arial"/>
          <w:szCs w:val="24"/>
        </w:rPr>
      </w:pPr>
    </w:p>
    <w:p w14:paraId="5CCB14C8" w14:textId="0188361C" w:rsidR="00A57FF0" w:rsidRPr="00A57FF0" w:rsidRDefault="00A57FF0" w:rsidP="00A57FF0">
      <w:pPr>
        <w:pStyle w:val="Nagwek1"/>
        <w:numPr>
          <w:ilvl w:val="0"/>
          <w:numId w:val="4"/>
        </w:numPr>
        <w:rPr>
          <w:rFonts w:ascii="Arial" w:hAnsi="Arial" w:cs="Arial"/>
          <w:sz w:val="24"/>
          <w:szCs w:val="24"/>
        </w:rPr>
      </w:pPr>
      <w:r w:rsidRPr="00A57FF0">
        <w:rPr>
          <w:rFonts w:ascii="Arial" w:hAnsi="Arial" w:cs="Arial"/>
          <w:sz w:val="24"/>
          <w:szCs w:val="24"/>
        </w:rPr>
        <w:t xml:space="preserve"> </w:t>
      </w:r>
      <w:bookmarkStart w:id="8" w:name="_Toc101823258"/>
      <w:r w:rsidRPr="00A57FF0">
        <w:rPr>
          <w:rFonts w:ascii="Arial" w:hAnsi="Arial" w:cs="Arial"/>
          <w:sz w:val="24"/>
          <w:szCs w:val="24"/>
        </w:rPr>
        <w:t>ZALECENIA OGÓLNE</w:t>
      </w:r>
      <w:bookmarkEnd w:id="8"/>
      <w:r w:rsidRPr="00A57FF0">
        <w:rPr>
          <w:rFonts w:ascii="Arial" w:hAnsi="Arial" w:cs="Arial"/>
          <w:sz w:val="24"/>
          <w:szCs w:val="24"/>
        </w:rPr>
        <w:t xml:space="preserve"> </w:t>
      </w:r>
    </w:p>
    <w:p w14:paraId="5C187B38" w14:textId="0FD0DCF2" w:rsidR="00A57FF0" w:rsidRPr="00A57FF0" w:rsidRDefault="00A57FF0" w:rsidP="00A57FF0">
      <w:pPr>
        <w:autoSpaceDE w:val="0"/>
        <w:autoSpaceDN w:val="0"/>
        <w:adjustRightInd w:val="0"/>
        <w:spacing w:after="0" w:line="240" w:lineRule="auto"/>
        <w:ind w:left="360"/>
        <w:rPr>
          <w:rFonts w:cs="Arial"/>
          <w:szCs w:val="24"/>
        </w:rPr>
      </w:pPr>
      <w:r w:rsidRPr="00A57FF0">
        <w:rPr>
          <w:rFonts w:cs="Arial"/>
          <w:szCs w:val="24"/>
        </w:rPr>
        <w:t>Należy ściśle przestrzegać zasad wykonywania wszelkich prac budowlanych zgodnie z instrukcją dostarczoną przez producenta wybranego systemu.</w:t>
      </w:r>
    </w:p>
    <w:p w14:paraId="2752B902" w14:textId="77777777" w:rsidR="00A57FF0" w:rsidRPr="00A57FF0" w:rsidRDefault="00A57FF0" w:rsidP="00A57FF0">
      <w:pPr>
        <w:rPr>
          <w:rFonts w:cs="Arial"/>
          <w:szCs w:val="24"/>
        </w:rPr>
      </w:pPr>
    </w:p>
    <w:p w14:paraId="1A380EA3" w14:textId="77777777" w:rsidR="008D236D" w:rsidRPr="00A57FF0" w:rsidRDefault="008D236D" w:rsidP="008D236D">
      <w:pPr>
        <w:rPr>
          <w:rFonts w:cs="Arial"/>
          <w:szCs w:val="24"/>
        </w:rPr>
      </w:pPr>
    </w:p>
    <w:p w14:paraId="17BEA356" w14:textId="77777777" w:rsidR="008542F5" w:rsidRPr="00A57FF0" w:rsidRDefault="008542F5" w:rsidP="008542F5">
      <w:pPr>
        <w:rPr>
          <w:rFonts w:cs="Arial"/>
          <w:szCs w:val="24"/>
        </w:rPr>
      </w:pPr>
    </w:p>
    <w:p w14:paraId="0A156067" w14:textId="77777777" w:rsidR="00A90305" w:rsidRPr="00F4528B" w:rsidRDefault="00A90305" w:rsidP="00A90305">
      <w:pPr>
        <w:autoSpaceDE w:val="0"/>
        <w:autoSpaceDN w:val="0"/>
        <w:adjustRightInd w:val="0"/>
        <w:spacing w:after="0" w:line="240" w:lineRule="auto"/>
        <w:ind w:left="360"/>
        <w:jc w:val="center"/>
        <w:rPr>
          <w:rFonts w:cs="Arial"/>
          <w:b/>
          <w:bCs/>
          <w:szCs w:val="24"/>
        </w:rPr>
      </w:pPr>
      <w:r w:rsidRPr="00F4528B">
        <w:rPr>
          <w:rFonts w:cs="Arial"/>
          <w:b/>
          <w:bCs/>
          <w:szCs w:val="24"/>
        </w:rPr>
        <w:t xml:space="preserve">INSTALACJE </w:t>
      </w:r>
      <w:r>
        <w:rPr>
          <w:rFonts w:cs="Arial"/>
          <w:b/>
          <w:bCs/>
          <w:szCs w:val="24"/>
        </w:rPr>
        <w:t>SANITARNE</w:t>
      </w:r>
    </w:p>
    <w:p w14:paraId="712006A3" w14:textId="77777777" w:rsidR="00A90305" w:rsidRPr="00635D2B" w:rsidRDefault="00A90305" w:rsidP="00A90305">
      <w:pPr>
        <w:pStyle w:val="Nagwek1"/>
        <w:numPr>
          <w:ilvl w:val="0"/>
          <w:numId w:val="4"/>
        </w:numPr>
        <w:rPr>
          <w:rFonts w:ascii="Arial" w:hAnsi="Arial" w:cs="Arial"/>
          <w:sz w:val="24"/>
          <w:szCs w:val="24"/>
        </w:rPr>
      </w:pPr>
      <w:bookmarkStart w:id="9" w:name="_Toc101823259"/>
      <w:r w:rsidRPr="00640508">
        <w:rPr>
          <w:rFonts w:ascii="Arial" w:hAnsi="Arial" w:cs="Arial"/>
          <w:sz w:val="24"/>
          <w:szCs w:val="24"/>
        </w:rPr>
        <w:t>Opis ogólny</w:t>
      </w:r>
      <w:r>
        <w:rPr>
          <w:rFonts w:ascii="Arial" w:hAnsi="Arial" w:cs="Arial"/>
          <w:sz w:val="24"/>
          <w:szCs w:val="24"/>
        </w:rPr>
        <w:t xml:space="preserve"> Instalacje sanitarne</w:t>
      </w:r>
      <w:bookmarkEnd w:id="9"/>
    </w:p>
    <w:p w14:paraId="74AB9665" w14:textId="77777777" w:rsidR="00A90305" w:rsidRDefault="00A90305" w:rsidP="00A90305">
      <w:pPr>
        <w:autoSpaceDE w:val="0"/>
        <w:autoSpaceDN w:val="0"/>
        <w:adjustRightInd w:val="0"/>
        <w:spacing w:after="0" w:line="240" w:lineRule="auto"/>
        <w:ind w:left="360"/>
        <w:rPr>
          <w:rFonts w:cs="Arial"/>
          <w:szCs w:val="24"/>
        </w:rPr>
      </w:pPr>
      <w:r>
        <w:rPr>
          <w:rFonts w:cs="Arial"/>
          <w:szCs w:val="24"/>
        </w:rPr>
        <w:t xml:space="preserve">Zakłada się wymianę istniejącej instalacji </w:t>
      </w:r>
      <w:proofErr w:type="spellStart"/>
      <w:r>
        <w:rPr>
          <w:rFonts w:cs="Arial"/>
          <w:szCs w:val="24"/>
        </w:rPr>
        <w:t>wod-kan</w:t>
      </w:r>
      <w:proofErr w:type="spellEnd"/>
      <w:r>
        <w:rPr>
          <w:rFonts w:cs="Arial"/>
          <w:szCs w:val="24"/>
        </w:rPr>
        <w:t xml:space="preserve"> z dostosowaniem do projektowanych toalet.</w:t>
      </w:r>
    </w:p>
    <w:p w14:paraId="75B59234" w14:textId="77777777" w:rsidR="00A90305" w:rsidRDefault="00A90305" w:rsidP="00A90305">
      <w:pPr>
        <w:autoSpaceDE w:val="0"/>
        <w:autoSpaceDN w:val="0"/>
        <w:adjustRightInd w:val="0"/>
        <w:spacing w:after="0" w:line="240" w:lineRule="auto"/>
        <w:ind w:left="360"/>
        <w:rPr>
          <w:rFonts w:cs="Arial"/>
          <w:szCs w:val="24"/>
        </w:rPr>
      </w:pPr>
    </w:p>
    <w:p w14:paraId="51B6DC49" w14:textId="77777777" w:rsidR="00A90305" w:rsidRPr="00635D2B" w:rsidRDefault="00A90305" w:rsidP="00A90305">
      <w:pPr>
        <w:pStyle w:val="Nagwek1"/>
        <w:numPr>
          <w:ilvl w:val="0"/>
          <w:numId w:val="4"/>
        </w:numPr>
        <w:rPr>
          <w:rFonts w:ascii="Arial" w:hAnsi="Arial" w:cs="Arial"/>
          <w:sz w:val="24"/>
          <w:szCs w:val="24"/>
        </w:rPr>
      </w:pPr>
      <w:bookmarkStart w:id="10" w:name="_Toc101823260"/>
      <w:r w:rsidRPr="00F575D5">
        <w:rPr>
          <w:rFonts w:ascii="Arial" w:hAnsi="Arial" w:cs="Arial"/>
          <w:sz w:val="24"/>
          <w:szCs w:val="24"/>
        </w:rPr>
        <w:t>Instalacja centralnego ogrzewania</w:t>
      </w:r>
      <w:bookmarkEnd w:id="10"/>
    </w:p>
    <w:p w14:paraId="6F2DBF0C" w14:textId="77777777" w:rsidR="00A90305" w:rsidRDefault="00A90305" w:rsidP="00A90305">
      <w:pPr>
        <w:autoSpaceDE w:val="0"/>
        <w:autoSpaceDN w:val="0"/>
        <w:adjustRightInd w:val="0"/>
        <w:spacing w:after="0" w:line="240" w:lineRule="auto"/>
        <w:ind w:left="360"/>
        <w:rPr>
          <w:rFonts w:cs="Arial"/>
          <w:szCs w:val="24"/>
        </w:rPr>
      </w:pPr>
      <w:r>
        <w:rPr>
          <w:rFonts w:cs="Arial"/>
          <w:szCs w:val="24"/>
        </w:rPr>
        <w:t>Zakłada się wymianę istniejących grzejników na nowe z głowicami termostatycznymi.</w:t>
      </w:r>
    </w:p>
    <w:p w14:paraId="49072A17" w14:textId="77777777" w:rsidR="00A90305" w:rsidRDefault="00A90305" w:rsidP="00A90305">
      <w:pPr>
        <w:autoSpaceDE w:val="0"/>
        <w:autoSpaceDN w:val="0"/>
        <w:adjustRightInd w:val="0"/>
        <w:spacing w:after="0" w:line="240" w:lineRule="auto"/>
        <w:ind w:left="360"/>
        <w:rPr>
          <w:rFonts w:cs="Arial"/>
          <w:szCs w:val="24"/>
        </w:rPr>
      </w:pPr>
    </w:p>
    <w:p w14:paraId="32E6A293" w14:textId="77777777" w:rsidR="00A90305" w:rsidRPr="00635D2B" w:rsidRDefault="00A90305" w:rsidP="00A90305">
      <w:pPr>
        <w:pStyle w:val="Nagwek1"/>
        <w:numPr>
          <w:ilvl w:val="0"/>
          <w:numId w:val="4"/>
        </w:numPr>
        <w:rPr>
          <w:rFonts w:ascii="Arial" w:hAnsi="Arial" w:cs="Arial"/>
          <w:sz w:val="24"/>
          <w:szCs w:val="24"/>
        </w:rPr>
      </w:pPr>
      <w:bookmarkStart w:id="11" w:name="_Toc101823261"/>
      <w:r w:rsidRPr="00083438">
        <w:rPr>
          <w:rFonts w:ascii="Arial" w:hAnsi="Arial" w:cs="Arial"/>
          <w:sz w:val="24"/>
          <w:szCs w:val="24"/>
        </w:rPr>
        <w:lastRenderedPageBreak/>
        <w:t>Instalacja wodociągowa</w:t>
      </w:r>
      <w:bookmarkEnd w:id="11"/>
    </w:p>
    <w:p w14:paraId="54F7C2A9" w14:textId="0F2D0BED"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 xml:space="preserve">Ciepła woda użytkowa przygotowywana będzie centralnie na bazie elektrycznego podgrzewacza c.w.u. o pojemności </w:t>
      </w:r>
      <w:r>
        <w:rPr>
          <w:rFonts w:cs="Arial"/>
          <w:szCs w:val="24"/>
        </w:rPr>
        <w:t>5</w:t>
      </w:r>
      <w:r w:rsidRPr="00A43776">
        <w:rPr>
          <w:rFonts w:cs="Arial"/>
          <w:szCs w:val="24"/>
        </w:rPr>
        <w:t xml:space="preserve">0l. </w:t>
      </w:r>
    </w:p>
    <w:p w14:paraId="3FF39E64"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 xml:space="preserve">Główne przewody rozprowadzające wodę prowadzić w posadzce natomiast instalacje rozprowadzające wodę do poszczególnych punktów odbioru  prowadzone są w ścianach (w bruzdach). </w:t>
      </w:r>
    </w:p>
    <w:p w14:paraId="001049BC"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 xml:space="preserve">Rurociągi wewnętrznej instalacji rozprowadzającej wodę zimną, ciepłą wodę użytkową wykonać z rur polipropylenowych PP-R wyposażonych we wkładkę stabilizującą, łączonych pomiędzy sobą poprzez zgrzewanie, oraz z armaturą za pomocą kształtek przejściowych. </w:t>
      </w:r>
    </w:p>
    <w:p w14:paraId="0BE957E3"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Rurociągi montować do ścian za pomocą obejm metalowych z wkładką gumową. W miejscach przejść przewodów przez ściany i stropy stosować tuleje ochronne.</w:t>
      </w:r>
    </w:p>
    <w:p w14:paraId="11DD67DA"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 xml:space="preserve">Przewody należy prowadzić poniżej pozostałych przewodów instalacji wewnętrznej, ze spadkami w kierunku wodomierza oraz ewentualnie innych punktów umożliwiających odwodnienie instalacji. Jako armaturę odcinającą stosować posiadającą odpowiednie atesty armaturę odcinającą kulową </w:t>
      </w:r>
      <w:proofErr w:type="spellStart"/>
      <w:r w:rsidRPr="00A43776">
        <w:rPr>
          <w:rFonts w:cs="Arial"/>
          <w:szCs w:val="24"/>
        </w:rPr>
        <w:t>pełnoprzelotową</w:t>
      </w:r>
      <w:proofErr w:type="spellEnd"/>
      <w:r w:rsidRPr="00A43776">
        <w:rPr>
          <w:rFonts w:cs="Arial"/>
          <w:szCs w:val="24"/>
        </w:rPr>
        <w:t xml:space="preserve">, przystosowaną do montażu </w:t>
      </w:r>
      <w:r w:rsidRPr="00A43776">
        <w:rPr>
          <w:rFonts w:cs="Arial"/>
          <w:szCs w:val="24"/>
        </w:rPr>
        <w:br/>
        <w:t>w instalacjach wodociągowych.</w:t>
      </w:r>
    </w:p>
    <w:p w14:paraId="75E5C2CB"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 xml:space="preserve">Wszystkie przejścia instalacji przez stropy, strefy p.poż. oraz przegrody budowlane </w:t>
      </w:r>
      <w:r w:rsidRPr="00A43776">
        <w:rPr>
          <w:rFonts w:cs="Arial"/>
          <w:szCs w:val="24"/>
        </w:rPr>
        <w:br/>
        <w:t>o odporności ogniowej min EI60 należy zabezpieczyć poprzez szczelne przejścia przeciwpożarowe o takiej samej odporności ogniowej.</w:t>
      </w:r>
    </w:p>
    <w:p w14:paraId="0A6EE107"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Rurociągi montować do ścian za pomocą uchwytów lub wieszaków metalowych z wkładką gumową. W miejscach przejść przewodów przez ściany  stosować tuleje ochronne. Przewody c.w.u. należy zabezpieczyć przed pękaniem poprzez stosowanie kompensacji. Odgałęzienia przewodów wykonywać w miarę możliwości „zawiasowo”.</w:t>
      </w:r>
    </w:p>
    <w:p w14:paraId="5ABB6D95"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Rurociągi wody zimnej zaizolować izolacja piankową o grubości min. 9mm.</w:t>
      </w:r>
    </w:p>
    <w:p w14:paraId="6367D521"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 xml:space="preserve">Przewody ciepłej wody użytkowej prowadzone natynkowo po ścianach budynku, w ściankach gipsowo-kartonowych oraz w posadzkach izolować izolacją piankową </w:t>
      </w:r>
      <w:r w:rsidRPr="00A43776">
        <w:rPr>
          <w:rFonts w:cs="Arial"/>
          <w:szCs w:val="24"/>
        </w:rPr>
        <w:br/>
        <w:t>o grubości zgodnej z obowiązującym Rozporządzeniem Ministra Infrastruktury.</w:t>
      </w:r>
    </w:p>
    <w:p w14:paraId="21683153"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Minimalna grubość izolacji cieplnej:</w:t>
      </w:r>
    </w:p>
    <w:p w14:paraId="35390AEE" w14:textId="77777777" w:rsidR="00A90305" w:rsidRPr="000060C8" w:rsidRDefault="00A90305" w:rsidP="00A90305">
      <w:pPr>
        <w:pStyle w:val="Tabela"/>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5470"/>
        <w:gridCol w:w="2083"/>
      </w:tblGrid>
      <w:tr w:rsidR="00A90305" w:rsidRPr="000060C8" w14:paraId="0FC8D3A9" w14:textId="77777777" w:rsidTr="00E765DA">
        <w:tc>
          <w:tcPr>
            <w:tcW w:w="283" w:type="dxa"/>
          </w:tcPr>
          <w:p w14:paraId="686514C4" w14:textId="77777777" w:rsidR="00A90305" w:rsidRPr="000060C8" w:rsidRDefault="00A90305" w:rsidP="00E765DA">
            <w:pPr>
              <w:pStyle w:val="Tabela"/>
            </w:pPr>
            <w:r w:rsidRPr="000060C8">
              <w:t>Lp.</w:t>
            </w:r>
          </w:p>
        </w:tc>
        <w:tc>
          <w:tcPr>
            <w:tcW w:w="6322" w:type="dxa"/>
          </w:tcPr>
          <w:p w14:paraId="08DA87E9" w14:textId="77777777" w:rsidR="00A90305" w:rsidRPr="000060C8" w:rsidRDefault="00A90305" w:rsidP="00E765DA">
            <w:pPr>
              <w:pStyle w:val="Tabela"/>
            </w:pPr>
            <w:r w:rsidRPr="000060C8">
              <w:t>Średnica rurociągu</w:t>
            </w:r>
          </w:p>
        </w:tc>
        <w:tc>
          <w:tcPr>
            <w:tcW w:w="2216" w:type="dxa"/>
          </w:tcPr>
          <w:p w14:paraId="429CADEA" w14:textId="77777777" w:rsidR="00A90305" w:rsidRPr="000060C8" w:rsidRDefault="00A90305" w:rsidP="00E765DA">
            <w:pPr>
              <w:pStyle w:val="Tabela"/>
            </w:pPr>
            <w:r w:rsidRPr="000060C8">
              <w:t>Grubość izolacji</w:t>
            </w:r>
          </w:p>
        </w:tc>
      </w:tr>
      <w:tr w:rsidR="00A90305" w:rsidRPr="000060C8" w14:paraId="003A04B8" w14:textId="77777777" w:rsidTr="00E765DA">
        <w:tc>
          <w:tcPr>
            <w:tcW w:w="283" w:type="dxa"/>
          </w:tcPr>
          <w:p w14:paraId="266CB238" w14:textId="77777777" w:rsidR="00A90305" w:rsidRPr="000060C8" w:rsidRDefault="00A90305" w:rsidP="00E765DA">
            <w:pPr>
              <w:pStyle w:val="Tabela"/>
            </w:pPr>
            <w:r w:rsidRPr="000060C8">
              <w:t>1</w:t>
            </w:r>
          </w:p>
        </w:tc>
        <w:tc>
          <w:tcPr>
            <w:tcW w:w="6322" w:type="dxa"/>
          </w:tcPr>
          <w:p w14:paraId="32FDCE2F" w14:textId="77777777" w:rsidR="00A90305" w:rsidRPr="000060C8" w:rsidRDefault="00A90305" w:rsidP="00E765DA">
            <w:pPr>
              <w:pStyle w:val="Tabela"/>
            </w:pPr>
            <w:r w:rsidRPr="000060C8">
              <w:t>Średnica wewnętrzna do 22mm</w:t>
            </w:r>
          </w:p>
        </w:tc>
        <w:tc>
          <w:tcPr>
            <w:tcW w:w="2216" w:type="dxa"/>
          </w:tcPr>
          <w:p w14:paraId="4DDBB19F" w14:textId="77777777" w:rsidR="00A90305" w:rsidRPr="000060C8" w:rsidRDefault="00A90305" w:rsidP="00E765DA">
            <w:pPr>
              <w:pStyle w:val="Tabela"/>
            </w:pPr>
            <w:r w:rsidRPr="000060C8">
              <w:t>20mm</w:t>
            </w:r>
          </w:p>
        </w:tc>
      </w:tr>
      <w:tr w:rsidR="00A90305" w:rsidRPr="000060C8" w14:paraId="34B7567C" w14:textId="77777777" w:rsidTr="00E765DA">
        <w:tc>
          <w:tcPr>
            <w:tcW w:w="283" w:type="dxa"/>
          </w:tcPr>
          <w:p w14:paraId="4CD3C628" w14:textId="77777777" w:rsidR="00A90305" w:rsidRPr="000060C8" w:rsidRDefault="00A90305" w:rsidP="00E765DA">
            <w:pPr>
              <w:pStyle w:val="Tabela"/>
            </w:pPr>
            <w:r w:rsidRPr="000060C8">
              <w:t>2</w:t>
            </w:r>
          </w:p>
        </w:tc>
        <w:tc>
          <w:tcPr>
            <w:tcW w:w="6322" w:type="dxa"/>
          </w:tcPr>
          <w:p w14:paraId="7365D907" w14:textId="77777777" w:rsidR="00A90305" w:rsidRPr="000060C8" w:rsidRDefault="00A90305" w:rsidP="00E765DA">
            <w:pPr>
              <w:pStyle w:val="Tabela"/>
            </w:pPr>
            <w:r w:rsidRPr="000060C8">
              <w:t>Średnica wewnętrzna od 22 do 35mm</w:t>
            </w:r>
          </w:p>
        </w:tc>
        <w:tc>
          <w:tcPr>
            <w:tcW w:w="2216" w:type="dxa"/>
          </w:tcPr>
          <w:p w14:paraId="2543CA5F" w14:textId="77777777" w:rsidR="00A90305" w:rsidRPr="000060C8" w:rsidRDefault="00A90305" w:rsidP="00E765DA">
            <w:pPr>
              <w:pStyle w:val="Tabela"/>
            </w:pPr>
            <w:r w:rsidRPr="000060C8">
              <w:t>30mm</w:t>
            </w:r>
          </w:p>
        </w:tc>
      </w:tr>
      <w:tr w:rsidR="00A90305" w:rsidRPr="000060C8" w14:paraId="6FD06342" w14:textId="77777777" w:rsidTr="00E765DA">
        <w:tc>
          <w:tcPr>
            <w:tcW w:w="283" w:type="dxa"/>
          </w:tcPr>
          <w:p w14:paraId="787DA0D2" w14:textId="77777777" w:rsidR="00A90305" w:rsidRPr="000060C8" w:rsidRDefault="00A90305" w:rsidP="00E765DA">
            <w:pPr>
              <w:pStyle w:val="Tabela"/>
            </w:pPr>
            <w:r w:rsidRPr="000060C8">
              <w:t>3</w:t>
            </w:r>
          </w:p>
        </w:tc>
        <w:tc>
          <w:tcPr>
            <w:tcW w:w="6322" w:type="dxa"/>
          </w:tcPr>
          <w:p w14:paraId="068F86F6" w14:textId="77777777" w:rsidR="00A90305" w:rsidRPr="000060C8" w:rsidRDefault="00A90305" w:rsidP="00E765DA">
            <w:pPr>
              <w:pStyle w:val="Tabela"/>
            </w:pPr>
            <w:r w:rsidRPr="000060C8">
              <w:t>Średnica wewnętrzna od 35 do 100mm</w:t>
            </w:r>
          </w:p>
        </w:tc>
        <w:tc>
          <w:tcPr>
            <w:tcW w:w="2216" w:type="dxa"/>
          </w:tcPr>
          <w:p w14:paraId="4B3949C8" w14:textId="77777777" w:rsidR="00A90305" w:rsidRPr="000060C8" w:rsidRDefault="00A90305" w:rsidP="00E765DA">
            <w:pPr>
              <w:pStyle w:val="Tabela"/>
            </w:pPr>
            <w:r w:rsidRPr="000060C8">
              <w:t>Równa średnicy wewnętrznej rury</w:t>
            </w:r>
          </w:p>
        </w:tc>
      </w:tr>
      <w:tr w:rsidR="00A90305" w:rsidRPr="000060C8" w14:paraId="52EA5534" w14:textId="77777777" w:rsidTr="00E765DA">
        <w:tc>
          <w:tcPr>
            <w:tcW w:w="283" w:type="dxa"/>
          </w:tcPr>
          <w:p w14:paraId="287CC082" w14:textId="77777777" w:rsidR="00A90305" w:rsidRPr="000060C8" w:rsidRDefault="00A90305" w:rsidP="00E765DA">
            <w:pPr>
              <w:pStyle w:val="Tabela"/>
            </w:pPr>
            <w:r w:rsidRPr="000060C8">
              <w:t>4</w:t>
            </w:r>
          </w:p>
        </w:tc>
        <w:tc>
          <w:tcPr>
            <w:tcW w:w="6322" w:type="dxa"/>
          </w:tcPr>
          <w:p w14:paraId="54F1F37F" w14:textId="77777777" w:rsidR="00A90305" w:rsidRPr="000060C8" w:rsidRDefault="00A90305" w:rsidP="00E765DA">
            <w:pPr>
              <w:pStyle w:val="Tabela"/>
            </w:pPr>
            <w:r w:rsidRPr="000060C8">
              <w:t>Średnica wewnętrzna ponad 100mm</w:t>
            </w:r>
          </w:p>
        </w:tc>
        <w:tc>
          <w:tcPr>
            <w:tcW w:w="2216" w:type="dxa"/>
          </w:tcPr>
          <w:p w14:paraId="611738C9" w14:textId="77777777" w:rsidR="00A90305" w:rsidRPr="000060C8" w:rsidRDefault="00A90305" w:rsidP="00E765DA">
            <w:pPr>
              <w:pStyle w:val="Tabela"/>
            </w:pPr>
            <w:r w:rsidRPr="000060C8">
              <w:t>100mm</w:t>
            </w:r>
          </w:p>
        </w:tc>
      </w:tr>
      <w:tr w:rsidR="00A90305" w:rsidRPr="000060C8" w14:paraId="6FCFA588" w14:textId="77777777" w:rsidTr="00E765DA">
        <w:tc>
          <w:tcPr>
            <w:tcW w:w="283" w:type="dxa"/>
          </w:tcPr>
          <w:p w14:paraId="02D39219" w14:textId="77777777" w:rsidR="00A90305" w:rsidRPr="000060C8" w:rsidRDefault="00A90305" w:rsidP="00E765DA">
            <w:pPr>
              <w:pStyle w:val="Tabela"/>
            </w:pPr>
            <w:r w:rsidRPr="000060C8">
              <w:t>5</w:t>
            </w:r>
          </w:p>
        </w:tc>
        <w:tc>
          <w:tcPr>
            <w:tcW w:w="6322" w:type="dxa"/>
          </w:tcPr>
          <w:p w14:paraId="09987345" w14:textId="77777777" w:rsidR="00A90305" w:rsidRPr="000060C8" w:rsidRDefault="00A90305" w:rsidP="00E765DA">
            <w:pPr>
              <w:pStyle w:val="Tabela"/>
            </w:pPr>
            <w:r w:rsidRPr="000060C8">
              <w:t>Przewody i armatura wg poz. 1-4 przechodzące przez ściany lub stropy, skrzyżowania przewodów</w:t>
            </w:r>
          </w:p>
        </w:tc>
        <w:tc>
          <w:tcPr>
            <w:tcW w:w="2216" w:type="dxa"/>
          </w:tcPr>
          <w:p w14:paraId="388ADBA9" w14:textId="77777777" w:rsidR="00A90305" w:rsidRPr="000060C8" w:rsidRDefault="00A90305" w:rsidP="00E765DA">
            <w:pPr>
              <w:pStyle w:val="Tabela"/>
            </w:pPr>
            <w:r w:rsidRPr="000060C8">
              <w:t xml:space="preserve">½ wymagań </w:t>
            </w:r>
          </w:p>
          <w:p w14:paraId="4219B8B4" w14:textId="77777777" w:rsidR="00A90305" w:rsidRPr="000060C8" w:rsidRDefault="00A90305" w:rsidP="00E765DA">
            <w:pPr>
              <w:pStyle w:val="Tabela"/>
            </w:pPr>
            <w:r w:rsidRPr="000060C8">
              <w:t>z poz. 1-4</w:t>
            </w:r>
          </w:p>
        </w:tc>
      </w:tr>
      <w:tr w:rsidR="00A90305" w:rsidRPr="000060C8" w14:paraId="47B39224" w14:textId="77777777" w:rsidTr="00E765DA">
        <w:tc>
          <w:tcPr>
            <w:tcW w:w="283" w:type="dxa"/>
          </w:tcPr>
          <w:p w14:paraId="0C0E51F0" w14:textId="77777777" w:rsidR="00A90305" w:rsidRPr="000060C8" w:rsidRDefault="00A90305" w:rsidP="00E765DA">
            <w:pPr>
              <w:pStyle w:val="Tabela"/>
            </w:pPr>
            <w:r w:rsidRPr="000060C8">
              <w:t>6</w:t>
            </w:r>
          </w:p>
        </w:tc>
        <w:tc>
          <w:tcPr>
            <w:tcW w:w="6322" w:type="dxa"/>
          </w:tcPr>
          <w:p w14:paraId="1C6A1DA9" w14:textId="77777777" w:rsidR="00A90305" w:rsidRPr="000060C8" w:rsidRDefault="00A90305" w:rsidP="00E765DA">
            <w:pPr>
              <w:pStyle w:val="Tabela"/>
            </w:pPr>
            <w:r w:rsidRPr="000060C8">
              <w:t xml:space="preserve">Przewody </w:t>
            </w:r>
            <w:proofErr w:type="spellStart"/>
            <w:r w:rsidRPr="000060C8">
              <w:t>ogrzewań</w:t>
            </w:r>
            <w:proofErr w:type="spellEnd"/>
            <w:r w:rsidRPr="000060C8">
              <w:t xml:space="preserve"> centralnych wg poz. 1-4, ułożone w komponentach budowlanych między ogrzewanymi pomieszczeniami różnych użytkowników</w:t>
            </w:r>
          </w:p>
        </w:tc>
        <w:tc>
          <w:tcPr>
            <w:tcW w:w="2216" w:type="dxa"/>
          </w:tcPr>
          <w:p w14:paraId="2E009C16" w14:textId="77777777" w:rsidR="00A90305" w:rsidRPr="000060C8" w:rsidRDefault="00A90305" w:rsidP="00E765DA">
            <w:pPr>
              <w:pStyle w:val="Tabela"/>
            </w:pPr>
            <w:r w:rsidRPr="000060C8">
              <w:t xml:space="preserve">½ wymagań </w:t>
            </w:r>
          </w:p>
          <w:p w14:paraId="6870BA9A" w14:textId="77777777" w:rsidR="00A90305" w:rsidRPr="000060C8" w:rsidRDefault="00A90305" w:rsidP="00E765DA">
            <w:pPr>
              <w:pStyle w:val="Tabela"/>
            </w:pPr>
            <w:r w:rsidRPr="000060C8">
              <w:t>z poz. 1-4</w:t>
            </w:r>
          </w:p>
        </w:tc>
      </w:tr>
    </w:tbl>
    <w:p w14:paraId="4EFA5402" w14:textId="77777777" w:rsidR="00A90305" w:rsidRPr="000060C8" w:rsidRDefault="00A90305" w:rsidP="00A90305">
      <w:pPr>
        <w:pStyle w:val="Tekstpodstawowywcity2"/>
        <w:ind w:left="142"/>
        <w:jc w:val="both"/>
        <w:rPr>
          <w:rFonts w:cs="Arial"/>
        </w:rPr>
      </w:pPr>
    </w:p>
    <w:p w14:paraId="74759DE6"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 xml:space="preserve">Przewody należy mocować do elementów konstrukcji budynku za pomocą uchwytów lub wsporników. Konstrukcja uchwytów lub wsporników powinna zapewnić łatwy i trwały montaż instalacji, odizolowanie od przegród budowlanych i ograniczenie rozprzestrzeniania się drgań i hałasów w przewodach i przegrodach budowlanych. Konstrukcja </w:t>
      </w:r>
      <w:r w:rsidRPr="00A43776">
        <w:rPr>
          <w:rFonts w:cs="Arial"/>
          <w:szCs w:val="24"/>
        </w:rPr>
        <w:br/>
        <w:t xml:space="preserve">i rozmieszczenie podpór powinny umożliwić łatwy i trwały montaż przewodu, a konstrukcja i rozmieszczenie podpór przesuwnych powinny zapewnić swobodne, poosiowe przesuwanie przewodu. Pomiędzy przewodem a obejmą uchwytu lub wspornika należy stosować podkładki elastyczne. Konstrukcja uchwytów stosowanych do mocowania przewodów poziomych powinna zapewniać swobodne przesuwanie się rur.  </w:t>
      </w:r>
    </w:p>
    <w:p w14:paraId="5F378434" w14:textId="77777777" w:rsidR="00A90305" w:rsidRDefault="00A90305" w:rsidP="00A90305">
      <w:pPr>
        <w:spacing w:after="160" w:line="259" w:lineRule="auto"/>
      </w:pPr>
    </w:p>
    <w:p w14:paraId="6FD79E46" w14:textId="77777777" w:rsidR="00A90305" w:rsidRPr="00A43776" w:rsidRDefault="00A90305" w:rsidP="00A90305">
      <w:pPr>
        <w:autoSpaceDE w:val="0"/>
        <w:autoSpaceDN w:val="0"/>
        <w:adjustRightInd w:val="0"/>
        <w:spacing w:after="0" w:line="240" w:lineRule="auto"/>
        <w:ind w:left="360"/>
        <w:rPr>
          <w:rFonts w:cs="Arial"/>
          <w:szCs w:val="24"/>
        </w:rPr>
      </w:pPr>
      <w:r w:rsidRPr="00A43776">
        <w:rPr>
          <w:rFonts w:cs="Arial"/>
          <w:szCs w:val="24"/>
        </w:rPr>
        <w:t>Maksymalny odstęp między podporami przewodów:</w:t>
      </w:r>
    </w:p>
    <w:p w14:paraId="3DDFC609" w14:textId="77777777" w:rsidR="00A90305" w:rsidRPr="000060C8" w:rsidRDefault="00A90305" w:rsidP="00A90305">
      <w:pPr>
        <w:rPr>
          <w:rFonts w:cs="Arial"/>
        </w:rPr>
      </w:pPr>
    </w:p>
    <w:tbl>
      <w:tblPr>
        <w:tblW w:w="0" w:type="auto"/>
        <w:tblInd w:w="749" w:type="dxa"/>
        <w:tblCellMar>
          <w:left w:w="40" w:type="dxa"/>
          <w:right w:w="40" w:type="dxa"/>
        </w:tblCellMar>
        <w:tblLook w:val="0000" w:firstRow="0" w:lastRow="0" w:firstColumn="0" w:lastColumn="0" w:noHBand="0" w:noVBand="0"/>
      </w:tblPr>
      <w:tblGrid>
        <w:gridCol w:w="1382"/>
        <w:gridCol w:w="2578"/>
        <w:gridCol w:w="1222"/>
        <w:gridCol w:w="1075"/>
        <w:gridCol w:w="1222"/>
        <w:gridCol w:w="828"/>
      </w:tblGrid>
      <w:tr w:rsidR="00A90305" w:rsidRPr="000060C8" w14:paraId="351F6DF0" w14:textId="77777777" w:rsidTr="00E765DA">
        <w:trPr>
          <w:cantSplit/>
          <w:trHeight w:hRule="exact" w:val="259"/>
        </w:trPr>
        <w:tc>
          <w:tcPr>
            <w:tcW w:w="0" w:type="auto"/>
            <w:vMerge w:val="restart"/>
            <w:tcBorders>
              <w:top w:val="single" w:sz="6" w:space="0" w:color="auto"/>
              <w:left w:val="single" w:sz="6" w:space="0" w:color="auto"/>
              <w:right w:val="single" w:sz="6" w:space="0" w:color="auto"/>
            </w:tcBorders>
            <w:shd w:val="clear" w:color="auto" w:fill="FFFFFF"/>
            <w:vAlign w:val="center"/>
          </w:tcPr>
          <w:p w14:paraId="4CBD229B" w14:textId="77777777" w:rsidR="00A90305" w:rsidRPr="000060C8" w:rsidRDefault="00A90305" w:rsidP="00E765DA">
            <w:pPr>
              <w:pStyle w:val="Tabela"/>
            </w:pPr>
            <w:r w:rsidRPr="000060C8">
              <w:t>Poz.</w:t>
            </w:r>
          </w:p>
          <w:p w14:paraId="0EE57E43" w14:textId="77777777" w:rsidR="00A90305" w:rsidRPr="000060C8" w:rsidRDefault="00A90305" w:rsidP="00E765DA">
            <w:pPr>
              <w:pStyle w:val="Tabela"/>
            </w:pPr>
            <w:r w:rsidRPr="000060C8">
              <w:t>Materiał rury</w:t>
            </w:r>
          </w:p>
        </w:tc>
        <w:tc>
          <w:tcPr>
            <w:tcW w:w="0" w:type="auto"/>
            <w:vMerge w:val="restart"/>
            <w:tcBorders>
              <w:top w:val="single" w:sz="6" w:space="0" w:color="auto"/>
              <w:left w:val="single" w:sz="6" w:space="0" w:color="auto"/>
              <w:bottom w:val="nil"/>
              <w:right w:val="single" w:sz="6" w:space="0" w:color="auto"/>
            </w:tcBorders>
            <w:shd w:val="clear" w:color="auto" w:fill="FFFFFF"/>
            <w:vAlign w:val="center"/>
          </w:tcPr>
          <w:p w14:paraId="15297DAD" w14:textId="77777777" w:rsidR="00A90305" w:rsidRPr="000060C8" w:rsidRDefault="00A90305" w:rsidP="00E765DA">
            <w:pPr>
              <w:pStyle w:val="Tabela"/>
            </w:pPr>
            <w:r w:rsidRPr="000060C8">
              <w:t>Średnica nominalna rury</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73C70533" w14:textId="77777777" w:rsidR="00A90305" w:rsidRPr="000060C8" w:rsidRDefault="00A90305" w:rsidP="00E765DA">
            <w:pPr>
              <w:pStyle w:val="Tabela"/>
            </w:pPr>
            <w:r w:rsidRPr="000060C8">
              <w:t>Przewód montowany w instalacji</w:t>
            </w:r>
          </w:p>
        </w:tc>
      </w:tr>
      <w:tr w:rsidR="00A90305" w:rsidRPr="000060C8" w14:paraId="4FF3143D" w14:textId="77777777" w:rsidTr="00E765DA">
        <w:trPr>
          <w:cantSplit/>
          <w:trHeight w:hRule="exact" w:val="470"/>
        </w:trPr>
        <w:tc>
          <w:tcPr>
            <w:tcW w:w="0" w:type="auto"/>
            <w:vMerge/>
            <w:tcBorders>
              <w:left w:val="single" w:sz="6" w:space="0" w:color="auto"/>
              <w:right w:val="single" w:sz="6" w:space="0" w:color="auto"/>
            </w:tcBorders>
            <w:shd w:val="clear" w:color="auto" w:fill="FFFFFF"/>
            <w:vAlign w:val="center"/>
          </w:tcPr>
          <w:p w14:paraId="11C96622" w14:textId="77777777" w:rsidR="00A90305" w:rsidRPr="000060C8" w:rsidRDefault="00A90305" w:rsidP="00E765DA">
            <w:pPr>
              <w:pStyle w:val="Tabela"/>
            </w:pPr>
          </w:p>
        </w:tc>
        <w:tc>
          <w:tcPr>
            <w:tcW w:w="0" w:type="auto"/>
            <w:vMerge w:val="restart"/>
            <w:tcBorders>
              <w:top w:val="nil"/>
              <w:left w:val="single" w:sz="6" w:space="0" w:color="auto"/>
              <w:bottom w:val="nil"/>
              <w:right w:val="single" w:sz="6" w:space="0" w:color="auto"/>
            </w:tcBorders>
            <w:shd w:val="clear" w:color="auto" w:fill="FFFFFF"/>
            <w:vAlign w:val="center"/>
          </w:tcPr>
          <w:p w14:paraId="765FE6F0" w14:textId="77777777" w:rsidR="00A90305" w:rsidRPr="000060C8" w:rsidRDefault="00A90305" w:rsidP="00E765DA">
            <w:pPr>
              <w:pStyle w:val="Tabela"/>
            </w:pPr>
          </w:p>
          <w:p w14:paraId="582B750E" w14:textId="77777777" w:rsidR="00A90305" w:rsidRPr="000060C8" w:rsidRDefault="00A90305" w:rsidP="00E765DA">
            <w:pPr>
              <w:pStyle w:val="Tabela"/>
            </w:pP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6367B45" w14:textId="77777777" w:rsidR="00A90305" w:rsidRPr="000060C8" w:rsidRDefault="00A90305" w:rsidP="00E765DA">
            <w:pPr>
              <w:pStyle w:val="Tabela"/>
            </w:pPr>
            <w:r w:rsidRPr="000060C8">
              <w:t>wody cieplej</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323D018" w14:textId="77777777" w:rsidR="00A90305" w:rsidRPr="000060C8" w:rsidRDefault="00A90305" w:rsidP="00E765DA">
            <w:pPr>
              <w:pStyle w:val="Tabela"/>
            </w:pPr>
            <w:r w:rsidRPr="000060C8">
              <w:t>wody zimnej</w:t>
            </w:r>
          </w:p>
        </w:tc>
      </w:tr>
      <w:tr w:rsidR="00A90305" w:rsidRPr="000060C8" w14:paraId="6E50FCB2" w14:textId="77777777" w:rsidTr="00E765DA">
        <w:trPr>
          <w:cantSplit/>
          <w:trHeight w:hRule="exact" w:val="509"/>
        </w:trPr>
        <w:tc>
          <w:tcPr>
            <w:tcW w:w="0" w:type="auto"/>
            <w:vMerge/>
            <w:tcBorders>
              <w:left w:val="single" w:sz="6" w:space="0" w:color="auto"/>
              <w:bottom w:val="single" w:sz="6" w:space="0" w:color="auto"/>
              <w:right w:val="single" w:sz="6" w:space="0" w:color="auto"/>
            </w:tcBorders>
            <w:shd w:val="clear" w:color="auto" w:fill="FFFFFF"/>
            <w:vAlign w:val="center"/>
          </w:tcPr>
          <w:p w14:paraId="3B5C5B1A" w14:textId="77777777" w:rsidR="00A90305" w:rsidRPr="000060C8" w:rsidRDefault="00A90305" w:rsidP="00E765DA">
            <w:pPr>
              <w:pStyle w:val="Tabela"/>
            </w:pPr>
          </w:p>
        </w:tc>
        <w:tc>
          <w:tcPr>
            <w:tcW w:w="0" w:type="auto"/>
            <w:tcBorders>
              <w:top w:val="nil"/>
              <w:left w:val="single" w:sz="6" w:space="0" w:color="auto"/>
              <w:bottom w:val="single" w:sz="6" w:space="0" w:color="auto"/>
              <w:right w:val="single" w:sz="6" w:space="0" w:color="auto"/>
            </w:tcBorders>
            <w:shd w:val="clear" w:color="auto" w:fill="FFFFFF"/>
            <w:vAlign w:val="center"/>
          </w:tcPr>
          <w:p w14:paraId="611FC059" w14:textId="77777777" w:rsidR="00A90305" w:rsidRPr="000060C8" w:rsidRDefault="00A90305" w:rsidP="00E765DA">
            <w:pPr>
              <w:pStyle w:val="Tabela"/>
            </w:pPr>
          </w:p>
          <w:p w14:paraId="1A22F040" w14:textId="77777777" w:rsidR="00A90305" w:rsidRPr="000060C8" w:rsidRDefault="00A90305"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9677987" w14:textId="77777777" w:rsidR="00A90305" w:rsidRPr="000060C8" w:rsidRDefault="00A90305" w:rsidP="00E765DA">
            <w:pPr>
              <w:pStyle w:val="Tabela"/>
            </w:pPr>
            <w:r w:rsidRPr="000060C8">
              <w:t>pionowo 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1AE0550" w14:textId="77777777" w:rsidR="00A90305" w:rsidRPr="000060C8" w:rsidRDefault="00A90305" w:rsidP="00E765DA">
            <w:pPr>
              <w:pStyle w:val="Tabela"/>
            </w:pPr>
            <w:r w:rsidRPr="000060C8">
              <w:t>inaczej 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C0E9CAA" w14:textId="77777777" w:rsidR="00A90305" w:rsidRPr="000060C8" w:rsidRDefault="00A90305" w:rsidP="00E765DA">
            <w:pPr>
              <w:pStyle w:val="Tabela"/>
            </w:pPr>
            <w:r w:rsidRPr="000060C8">
              <w:t>pionowo 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79CEDFD" w14:textId="77777777" w:rsidR="00A90305" w:rsidRPr="000060C8" w:rsidRDefault="00A90305" w:rsidP="00E765DA">
            <w:pPr>
              <w:pStyle w:val="Tabela"/>
            </w:pPr>
            <w:r w:rsidRPr="000060C8">
              <w:t>inaczej</w:t>
            </w:r>
          </w:p>
          <w:p w14:paraId="6A62E0A5" w14:textId="77777777" w:rsidR="00A90305" w:rsidRPr="000060C8" w:rsidRDefault="00A90305" w:rsidP="00E765DA">
            <w:pPr>
              <w:pStyle w:val="Tabela"/>
            </w:pPr>
            <w:r w:rsidRPr="000060C8">
              <w:t>m</w:t>
            </w:r>
          </w:p>
        </w:tc>
      </w:tr>
      <w:tr w:rsidR="00A90305" w:rsidRPr="000060C8" w14:paraId="16B77D8C" w14:textId="77777777" w:rsidTr="00E765DA">
        <w:trPr>
          <w:cantSplit/>
          <w:trHeight w:hRule="exact" w:val="298"/>
        </w:trPr>
        <w:tc>
          <w:tcPr>
            <w:tcW w:w="0" w:type="auto"/>
            <w:vMerge w:val="restart"/>
            <w:tcBorders>
              <w:top w:val="single" w:sz="6" w:space="0" w:color="auto"/>
              <w:left w:val="single" w:sz="6" w:space="0" w:color="auto"/>
              <w:right w:val="single" w:sz="6" w:space="0" w:color="auto"/>
            </w:tcBorders>
            <w:shd w:val="clear" w:color="auto" w:fill="FFFFFF"/>
            <w:vAlign w:val="center"/>
          </w:tcPr>
          <w:p w14:paraId="33FB21F0" w14:textId="77777777" w:rsidR="00A90305" w:rsidRPr="000060C8" w:rsidRDefault="00A90305" w:rsidP="00E765DA">
            <w:pPr>
              <w:pStyle w:val="Tabela"/>
              <w:rPr>
                <w:lang w:val="de-DE"/>
              </w:rPr>
            </w:pPr>
            <w:r w:rsidRPr="000060C8">
              <w:rPr>
                <w:lang w:val="de-DE"/>
              </w:rPr>
              <w:t>PP-R;</w:t>
            </w:r>
          </w:p>
          <w:p w14:paraId="4451D5F8" w14:textId="77777777" w:rsidR="00A90305" w:rsidRPr="000060C8" w:rsidRDefault="00A90305" w:rsidP="00E765DA">
            <w:pPr>
              <w:pStyle w:val="Tabela"/>
            </w:pPr>
          </w:p>
          <w:p w14:paraId="128A6682" w14:textId="77777777" w:rsidR="00A90305" w:rsidRPr="000060C8" w:rsidRDefault="00A90305" w:rsidP="00E765DA">
            <w:pPr>
              <w:pStyle w:val="Tabela"/>
            </w:pPr>
          </w:p>
          <w:p w14:paraId="628B53C7" w14:textId="77777777" w:rsidR="00A90305" w:rsidRPr="000060C8" w:rsidRDefault="00A90305" w:rsidP="00E765DA">
            <w:pPr>
              <w:pStyle w:val="Tabela"/>
            </w:pPr>
          </w:p>
          <w:p w14:paraId="1619EF3C" w14:textId="77777777" w:rsidR="00A90305" w:rsidRPr="000060C8" w:rsidRDefault="00A90305" w:rsidP="00E765DA">
            <w:pPr>
              <w:pStyle w:val="Tabela"/>
            </w:pPr>
          </w:p>
          <w:p w14:paraId="7BFB8086" w14:textId="77777777" w:rsidR="00A90305" w:rsidRPr="000060C8" w:rsidRDefault="00A90305" w:rsidP="00E765DA">
            <w:pPr>
              <w:pStyle w:val="Tabela"/>
            </w:pPr>
          </w:p>
          <w:p w14:paraId="7A7E8991" w14:textId="77777777" w:rsidR="00A90305" w:rsidRPr="000060C8" w:rsidRDefault="00A90305" w:rsidP="00E765DA">
            <w:pPr>
              <w:pStyle w:val="Tabela"/>
            </w:pPr>
          </w:p>
          <w:p w14:paraId="6370674D" w14:textId="77777777" w:rsidR="00A90305" w:rsidRPr="000060C8" w:rsidRDefault="00A90305" w:rsidP="00E765DA">
            <w:pPr>
              <w:pStyle w:val="Tabela"/>
            </w:pPr>
          </w:p>
          <w:p w14:paraId="6A37D6E7" w14:textId="77777777" w:rsidR="00A90305" w:rsidRPr="000060C8" w:rsidRDefault="00A90305" w:rsidP="00E765DA">
            <w:pPr>
              <w:pStyle w:val="Tabela"/>
            </w:pPr>
          </w:p>
          <w:p w14:paraId="7B3C4544" w14:textId="77777777" w:rsidR="00A90305" w:rsidRPr="000060C8" w:rsidRDefault="00A90305" w:rsidP="00E765DA">
            <w:pPr>
              <w:pStyle w:val="Tabela"/>
            </w:pPr>
          </w:p>
          <w:p w14:paraId="523A2A61" w14:textId="77777777" w:rsidR="00A90305" w:rsidRPr="000060C8" w:rsidRDefault="00A90305" w:rsidP="00E765DA">
            <w:pPr>
              <w:pStyle w:val="Tabela"/>
            </w:pPr>
          </w:p>
          <w:p w14:paraId="1C789BA4" w14:textId="77777777" w:rsidR="00A90305" w:rsidRPr="000060C8" w:rsidRDefault="00A90305" w:rsidP="00E765DA">
            <w:pPr>
              <w:pStyle w:val="Tabela"/>
            </w:pPr>
          </w:p>
          <w:p w14:paraId="59F7923B" w14:textId="77777777" w:rsidR="00A90305" w:rsidRPr="000060C8" w:rsidRDefault="00A90305" w:rsidP="00E765DA">
            <w:pPr>
              <w:pStyle w:val="Tabela"/>
            </w:pPr>
          </w:p>
          <w:p w14:paraId="09B1CF5B" w14:textId="77777777" w:rsidR="00A90305" w:rsidRPr="000060C8" w:rsidRDefault="00A90305" w:rsidP="00E765DA">
            <w:pPr>
              <w:pStyle w:val="Tabela"/>
            </w:pPr>
          </w:p>
          <w:p w14:paraId="056C9B72" w14:textId="77777777" w:rsidR="00A90305" w:rsidRPr="000060C8" w:rsidRDefault="00A90305" w:rsidP="00E765DA">
            <w:pPr>
              <w:pStyle w:val="Tabela"/>
            </w:pPr>
          </w:p>
          <w:p w14:paraId="32941F89" w14:textId="77777777" w:rsidR="00A90305" w:rsidRPr="000060C8" w:rsidRDefault="00A90305" w:rsidP="00E765DA">
            <w:pPr>
              <w:pStyle w:val="Tabela"/>
              <w:rPr>
                <w:lang w:val="de-DE"/>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78A8A4E" w14:textId="77777777" w:rsidR="00A90305" w:rsidRPr="000060C8" w:rsidRDefault="00A90305" w:rsidP="00E765DA">
            <w:pPr>
              <w:pStyle w:val="Tabela"/>
            </w:pPr>
            <w:r w:rsidRPr="000060C8">
              <w:t>DN20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8E8D3BD" w14:textId="77777777" w:rsidR="00A90305" w:rsidRPr="000060C8" w:rsidRDefault="00A90305" w:rsidP="00E765DA">
            <w:pPr>
              <w:pStyle w:val="Tabela"/>
            </w:pPr>
            <w:r w:rsidRPr="000060C8">
              <w:t>0,8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70FC7D0" w14:textId="77777777" w:rsidR="00A90305" w:rsidRPr="000060C8" w:rsidRDefault="00A90305" w:rsidP="00E765DA">
            <w:pPr>
              <w:pStyle w:val="Tabela"/>
            </w:pPr>
            <w:r w:rsidRPr="000060C8">
              <w:t>0,6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3713B58" w14:textId="77777777" w:rsidR="00A90305" w:rsidRPr="000060C8" w:rsidRDefault="00A90305" w:rsidP="00E765DA">
            <w:pPr>
              <w:pStyle w:val="Tabela"/>
            </w:pPr>
            <w:r w:rsidRPr="000060C8">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9FE956E" w14:textId="77777777" w:rsidR="00A90305" w:rsidRPr="000060C8" w:rsidRDefault="00A90305" w:rsidP="00E765DA">
            <w:pPr>
              <w:pStyle w:val="Tabela"/>
            </w:pPr>
            <w:r w:rsidRPr="000060C8">
              <w:t>0,8</w:t>
            </w:r>
          </w:p>
        </w:tc>
      </w:tr>
      <w:tr w:rsidR="00A90305" w:rsidRPr="000060C8" w14:paraId="73A8FA4C"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18581C82" w14:textId="77777777" w:rsidR="00A90305" w:rsidRPr="000060C8" w:rsidRDefault="00A90305"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74A66FF" w14:textId="77777777" w:rsidR="00A90305" w:rsidRPr="000060C8" w:rsidRDefault="00A90305" w:rsidP="00E765DA">
            <w:pPr>
              <w:pStyle w:val="Tabela"/>
            </w:pPr>
            <w:r w:rsidRPr="000060C8">
              <w:t>DN25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C5DE7DA" w14:textId="77777777" w:rsidR="00A90305" w:rsidRPr="000060C8" w:rsidRDefault="00A90305" w:rsidP="00E765DA">
            <w:pPr>
              <w:pStyle w:val="Tabela"/>
            </w:pPr>
            <w:r w:rsidRPr="000060C8">
              <w:t>0,9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9947E45" w14:textId="77777777" w:rsidR="00A90305" w:rsidRPr="000060C8" w:rsidRDefault="00A90305" w:rsidP="00E765DA">
            <w:pPr>
              <w:pStyle w:val="Tabela"/>
            </w:pPr>
            <w:r w:rsidRPr="000060C8">
              <w:t>0,7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0BD025E" w14:textId="77777777" w:rsidR="00A90305" w:rsidRPr="000060C8" w:rsidRDefault="00A90305" w:rsidP="00E765DA">
            <w:pPr>
              <w:pStyle w:val="Tabela"/>
            </w:pPr>
            <w:r w:rsidRPr="000060C8">
              <w:t>1,1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E10C02A" w14:textId="77777777" w:rsidR="00A90305" w:rsidRPr="000060C8" w:rsidRDefault="00A90305" w:rsidP="00E765DA">
            <w:pPr>
              <w:pStyle w:val="Tabela"/>
            </w:pPr>
            <w:r w:rsidRPr="000060C8">
              <w:t>0,8</w:t>
            </w:r>
          </w:p>
        </w:tc>
      </w:tr>
      <w:tr w:rsidR="00A90305" w:rsidRPr="000060C8" w14:paraId="45B81B9A"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34973D28" w14:textId="77777777" w:rsidR="00A90305" w:rsidRPr="000060C8" w:rsidRDefault="00A90305"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911F1A3" w14:textId="77777777" w:rsidR="00A90305" w:rsidRPr="000060C8" w:rsidRDefault="00A90305" w:rsidP="00E765DA">
            <w:pPr>
              <w:pStyle w:val="Tabela"/>
            </w:pPr>
            <w:r w:rsidRPr="000060C8">
              <w:t>DN32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06FC658" w14:textId="77777777" w:rsidR="00A90305" w:rsidRPr="000060C8" w:rsidRDefault="00A90305" w:rsidP="00E765DA">
            <w:pPr>
              <w:pStyle w:val="Tabela"/>
            </w:pPr>
            <w:r w:rsidRPr="000060C8">
              <w:t>1,1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B18E66D" w14:textId="77777777" w:rsidR="00A90305" w:rsidRPr="000060C8" w:rsidRDefault="00A90305" w:rsidP="00E765DA">
            <w:pPr>
              <w:pStyle w:val="Tabela"/>
            </w:pPr>
            <w:r w:rsidRPr="000060C8">
              <w:t>0,8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54CAFE1" w14:textId="77777777" w:rsidR="00A90305" w:rsidRPr="000060C8" w:rsidRDefault="00A90305" w:rsidP="00E765DA">
            <w:pPr>
              <w:pStyle w:val="Tabela"/>
            </w:pPr>
            <w:r w:rsidRPr="000060C8">
              <w:t>1,3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A03FAC5" w14:textId="77777777" w:rsidR="00A90305" w:rsidRPr="000060C8" w:rsidRDefault="00A90305" w:rsidP="00E765DA">
            <w:pPr>
              <w:pStyle w:val="Tabela"/>
            </w:pPr>
            <w:r w:rsidRPr="000060C8">
              <w:t>1,0</w:t>
            </w:r>
          </w:p>
        </w:tc>
      </w:tr>
      <w:tr w:rsidR="00A90305" w:rsidRPr="000060C8" w14:paraId="7279C250" w14:textId="77777777" w:rsidTr="00E765DA">
        <w:trPr>
          <w:cantSplit/>
          <w:trHeight w:hRule="exact" w:val="288"/>
        </w:trPr>
        <w:tc>
          <w:tcPr>
            <w:tcW w:w="0" w:type="auto"/>
            <w:vMerge/>
            <w:tcBorders>
              <w:left w:val="single" w:sz="6" w:space="0" w:color="auto"/>
              <w:right w:val="single" w:sz="6" w:space="0" w:color="auto"/>
            </w:tcBorders>
            <w:shd w:val="clear" w:color="auto" w:fill="FFFFFF"/>
            <w:vAlign w:val="center"/>
          </w:tcPr>
          <w:p w14:paraId="4307BA16" w14:textId="77777777" w:rsidR="00A90305" w:rsidRPr="000060C8" w:rsidRDefault="00A90305"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A7AC15A" w14:textId="77777777" w:rsidR="00A90305" w:rsidRPr="000060C8" w:rsidRDefault="00A90305" w:rsidP="00E765DA">
            <w:pPr>
              <w:pStyle w:val="Tabela"/>
            </w:pPr>
            <w:r w:rsidRPr="000060C8">
              <w:t>DN40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25847A0" w14:textId="77777777" w:rsidR="00A90305" w:rsidRPr="000060C8" w:rsidRDefault="00A90305" w:rsidP="00E765DA">
            <w:pPr>
              <w:pStyle w:val="Tabela"/>
            </w:pPr>
            <w:r w:rsidRPr="000060C8">
              <w:t>1,2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FC0AC3A" w14:textId="77777777" w:rsidR="00A90305" w:rsidRPr="000060C8" w:rsidRDefault="00A90305" w:rsidP="00E765DA">
            <w:pPr>
              <w:pStyle w:val="Tabela"/>
            </w:pPr>
            <w:r w:rsidRPr="000060C8">
              <w:t>0,9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D9C0483" w14:textId="77777777" w:rsidR="00A90305" w:rsidRPr="000060C8" w:rsidRDefault="00A90305" w:rsidP="00E765DA">
            <w:pPr>
              <w:pStyle w:val="Tabela"/>
            </w:pPr>
            <w:r w:rsidRPr="000060C8">
              <w:t>1,4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565EE74" w14:textId="77777777" w:rsidR="00A90305" w:rsidRPr="000060C8" w:rsidRDefault="00A90305" w:rsidP="00E765DA">
            <w:pPr>
              <w:pStyle w:val="Tabela"/>
            </w:pPr>
            <w:r w:rsidRPr="000060C8">
              <w:t>1,1</w:t>
            </w:r>
          </w:p>
        </w:tc>
      </w:tr>
      <w:tr w:rsidR="00A90305" w:rsidRPr="000060C8" w14:paraId="67B17D3B"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44205FAA" w14:textId="77777777" w:rsidR="00A90305" w:rsidRPr="000060C8" w:rsidRDefault="00A90305"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902C61D" w14:textId="77777777" w:rsidR="00A90305" w:rsidRPr="000060C8" w:rsidRDefault="00A90305" w:rsidP="00E765DA">
            <w:pPr>
              <w:pStyle w:val="Tabela"/>
            </w:pPr>
            <w:r w:rsidRPr="000060C8">
              <w:t>DN50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A7719B4" w14:textId="77777777" w:rsidR="00A90305" w:rsidRPr="000060C8" w:rsidRDefault="00A90305" w:rsidP="00E765DA">
            <w:pPr>
              <w:pStyle w:val="Tabela"/>
            </w:pPr>
            <w:r w:rsidRPr="000060C8">
              <w:t>1,3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622000E" w14:textId="77777777" w:rsidR="00A90305" w:rsidRPr="000060C8" w:rsidRDefault="00A90305" w:rsidP="00E765DA">
            <w:pPr>
              <w:pStyle w:val="Tabela"/>
            </w:pPr>
            <w:r w:rsidRPr="000060C8">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16907FC" w14:textId="77777777" w:rsidR="00A90305" w:rsidRPr="000060C8" w:rsidRDefault="00A90305" w:rsidP="00E765DA">
            <w:pPr>
              <w:pStyle w:val="Tabela"/>
            </w:pPr>
            <w:r w:rsidRPr="000060C8">
              <w:t>1,6"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563FB6F" w14:textId="77777777" w:rsidR="00A90305" w:rsidRPr="000060C8" w:rsidRDefault="00A90305" w:rsidP="00E765DA">
            <w:pPr>
              <w:pStyle w:val="Tabela"/>
            </w:pPr>
            <w:r w:rsidRPr="000060C8">
              <w:t>1,2</w:t>
            </w:r>
          </w:p>
        </w:tc>
      </w:tr>
      <w:tr w:rsidR="00A90305" w:rsidRPr="000060C8" w14:paraId="41CC1BFD"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1F1E2B35" w14:textId="77777777" w:rsidR="00A90305" w:rsidRPr="000060C8" w:rsidRDefault="00A90305"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36C63DF" w14:textId="77777777" w:rsidR="00A90305" w:rsidRPr="000060C8" w:rsidRDefault="00A90305" w:rsidP="00E765DA">
            <w:pPr>
              <w:pStyle w:val="Tabela"/>
            </w:pPr>
            <w:r w:rsidRPr="000060C8">
              <w:t>DN63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0405720" w14:textId="77777777" w:rsidR="00A90305" w:rsidRPr="000060C8" w:rsidRDefault="00A90305" w:rsidP="00E765DA">
            <w:pPr>
              <w:pStyle w:val="Tabela"/>
            </w:pPr>
            <w:r w:rsidRPr="000060C8">
              <w:t>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F5B3CCB" w14:textId="77777777" w:rsidR="00A90305" w:rsidRPr="000060C8" w:rsidRDefault="00A90305" w:rsidP="00E765DA">
            <w:pPr>
              <w:pStyle w:val="Tabela"/>
            </w:pPr>
            <w:r w:rsidRPr="000060C8">
              <w:t>1,2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A380D3C" w14:textId="77777777" w:rsidR="00A90305" w:rsidRPr="000060C8" w:rsidRDefault="00A90305" w:rsidP="00E765DA">
            <w:pPr>
              <w:pStyle w:val="Tabela"/>
            </w:pPr>
            <w:r w:rsidRPr="000060C8">
              <w:t>1,8"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360C0AA" w14:textId="77777777" w:rsidR="00A90305" w:rsidRPr="000060C8" w:rsidRDefault="00A90305" w:rsidP="00E765DA">
            <w:pPr>
              <w:pStyle w:val="Tabela"/>
            </w:pPr>
            <w:r w:rsidRPr="000060C8">
              <w:t>1,4</w:t>
            </w:r>
          </w:p>
        </w:tc>
      </w:tr>
      <w:tr w:rsidR="00A90305" w:rsidRPr="000060C8" w14:paraId="5E1B6729" w14:textId="77777777" w:rsidTr="00E765DA">
        <w:trPr>
          <w:cantSplit/>
          <w:trHeight w:hRule="exact" w:val="288"/>
        </w:trPr>
        <w:tc>
          <w:tcPr>
            <w:tcW w:w="0" w:type="auto"/>
            <w:vMerge/>
            <w:tcBorders>
              <w:left w:val="single" w:sz="6" w:space="0" w:color="auto"/>
              <w:right w:val="single" w:sz="6" w:space="0" w:color="auto"/>
            </w:tcBorders>
            <w:shd w:val="clear" w:color="auto" w:fill="FFFFFF"/>
            <w:vAlign w:val="center"/>
          </w:tcPr>
          <w:p w14:paraId="4E5A97C5" w14:textId="77777777" w:rsidR="00A90305" w:rsidRPr="000060C8" w:rsidRDefault="00A90305"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47D38C3" w14:textId="77777777" w:rsidR="00A90305" w:rsidRPr="000060C8" w:rsidRDefault="00A90305" w:rsidP="00E765DA">
            <w:pPr>
              <w:pStyle w:val="Tabela"/>
            </w:pPr>
            <w:r w:rsidRPr="000060C8">
              <w:t>DN75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2F73C4C" w14:textId="77777777" w:rsidR="00A90305" w:rsidRPr="000060C8" w:rsidRDefault="00A90305" w:rsidP="00E765DA">
            <w:pPr>
              <w:pStyle w:val="Tabela"/>
            </w:pPr>
            <w:r w:rsidRPr="000060C8">
              <w:t>1,7"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1D116EF" w14:textId="77777777" w:rsidR="00A90305" w:rsidRPr="000060C8" w:rsidRDefault="00A90305" w:rsidP="00E765DA">
            <w:pPr>
              <w:pStyle w:val="Tabela"/>
            </w:pPr>
            <w:r w:rsidRPr="000060C8">
              <w:t>1,3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D69BB2B" w14:textId="77777777" w:rsidR="00A90305" w:rsidRPr="000060C8" w:rsidRDefault="00A90305" w:rsidP="00E765DA">
            <w:pPr>
              <w:pStyle w:val="Tabela"/>
            </w:pPr>
            <w:r w:rsidRPr="000060C8">
              <w:t>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C3E53A2" w14:textId="77777777" w:rsidR="00A90305" w:rsidRPr="000060C8" w:rsidRDefault="00A90305" w:rsidP="00E765DA">
            <w:pPr>
              <w:pStyle w:val="Tabela"/>
            </w:pPr>
            <w:r w:rsidRPr="000060C8">
              <w:t>1,5</w:t>
            </w:r>
          </w:p>
        </w:tc>
      </w:tr>
      <w:tr w:rsidR="00A90305" w:rsidRPr="000060C8" w14:paraId="548461B4" w14:textId="77777777" w:rsidTr="00E765DA">
        <w:trPr>
          <w:cantSplit/>
          <w:trHeight w:hRule="exact" w:val="278"/>
        </w:trPr>
        <w:tc>
          <w:tcPr>
            <w:tcW w:w="0" w:type="auto"/>
            <w:vMerge/>
            <w:tcBorders>
              <w:left w:val="single" w:sz="6" w:space="0" w:color="auto"/>
              <w:right w:val="single" w:sz="6" w:space="0" w:color="auto"/>
            </w:tcBorders>
            <w:shd w:val="clear" w:color="auto" w:fill="FFFFFF"/>
            <w:vAlign w:val="center"/>
          </w:tcPr>
          <w:p w14:paraId="5C516CA8" w14:textId="77777777" w:rsidR="00A90305" w:rsidRPr="000060C8" w:rsidRDefault="00A90305"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AC23DED" w14:textId="77777777" w:rsidR="00A90305" w:rsidRPr="000060C8" w:rsidRDefault="00A90305" w:rsidP="00E765DA">
            <w:pPr>
              <w:pStyle w:val="Tabela"/>
            </w:pPr>
            <w:r w:rsidRPr="000060C8">
              <w:t>DN90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8CE7F38" w14:textId="77777777" w:rsidR="00A90305" w:rsidRPr="000060C8" w:rsidRDefault="00A90305" w:rsidP="00E765DA">
            <w:pPr>
              <w:pStyle w:val="Tabela"/>
            </w:pPr>
            <w:r w:rsidRPr="000060C8">
              <w:t>1,9"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4F3642E" w14:textId="77777777" w:rsidR="00A90305" w:rsidRPr="000060C8" w:rsidRDefault="00A90305" w:rsidP="00E765DA">
            <w:pPr>
              <w:pStyle w:val="Tabela"/>
            </w:pPr>
            <w:r w:rsidRPr="000060C8">
              <w:t>1,4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8571492" w14:textId="77777777" w:rsidR="00A90305" w:rsidRPr="000060C8" w:rsidRDefault="00A90305" w:rsidP="00E765DA">
            <w:pPr>
              <w:pStyle w:val="Tabela"/>
            </w:pPr>
            <w:r w:rsidRPr="000060C8">
              <w:t>2,1"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FBD1967" w14:textId="77777777" w:rsidR="00A90305" w:rsidRPr="000060C8" w:rsidRDefault="00A90305" w:rsidP="00E765DA">
            <w:pPr>
              <w:pStyle w:val="Tabela"/>
            </w:pPr>
            <w:r w:rsidRPr="000060C8">
              <w:t>1,6</w:t>
            </w:r>
          </w:p>
        </w:tc>
      </w:tr>
      <w:tr w:rsidR="00A90305" w:rsidRPr="000060C8" w14:paraId="585430A7" w14:textId="77777777" w:rsidTr="00E765DA">
        <w:trPr>
          <w:cantSplit/>
          <w:trHeight w:hRule="exact" w:val="288"/>
        </w:trPr>
        <w:tc>
          <w:tcPr>
            <w:tcW w:w="0" w:type="auto"/>
            <w:vMerge/>
            <w:tcBorders>
              <w:left w:val="single" w:sz="6" w:space="0" w:color="auto"/>
              <w:bottom w:val="nil"/>
              <w:right w:val="single" w:sz="6" w:space="0" w:color="auto"/>
            </w:tcBorders>
            <w:shd w:val="clear" w:color="auto" w:fill="FFFFFF"/>
            <w:vAlign w:val="center"/>
          </w:tcPr>
          <w:p w14:paraId="75A515B2" w14:textId="77777777" w:rsidR="00A90305" w:rsidRPr="000060C8" w:rsidRDefault="00A90305" w:rsidP="00E765DA">
            <w:pPr>
              <w:pStyle w:val="Tabela"/>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93E4FAA" w14:textId="77777777" w:rsidR="00A90305" w:rsidRPr="000060C8" w:rsidRDefault="00A90305" w:rsidP="00E765DA">
            <w:pPr>
              <w:pStyle w:val="Tabela"/>
            </w:pPr>
            <w:r w:rsidRPr="000060C8">
              <w:t>DN110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46830C4B" w14:textId="77777777" w:rsidR="00A90305" w:rsidRPr="000060C8" w:rsidRDefault="00A90305" w:rsidP="00E765DA">
            <w:pPr>
              <w:pStyle w:val="Tabela"/>
            </w:pPr>
            <w:r w:rsidRPr="000060C8">
              <w:t>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C7B636D" w14:textId="77777777" w:rsidR="00A90305" w:rsidRPr="000060C8" w:rsidRDefault="00A90305" w:rsidP="00E765DA">
            <w:pPr>
              <w:pStyle w:val="Tabela"/>
            </w:pPr>
            <w:r w:rsidRPr="000060C8">
              <w:t>1,6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4A21FB2" w14:textId="77777777" w:rsidR="00A90305" w:rsidRPr="000060C8" w:rsidRDefault="00A90305" w:rsidP="00E765DA">
            <w:pPr>
              <w:pStyle w:val="Tabela"/>
            </w:pPr>
            <w:r w:rsidRPr="000060C8">
              <w:t>2,4"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AA6B400" w14:textId="77777777" w:rsidR="00A90305" w:rsidRPr="000060C8" w:rsidRDefault="00A90305" w:rsidP="00E765DA">
            <w:pPr>
              <w:pStyle w:val="Tabela"/>
            </w:pPr>
            <w:r w:rsidRPr="000060C8">
              <w:t>1,8</w:t>
            </w:r>
          </w:p>
        </w:tc>
      </w:tr>
      <w:tr w:rsidR="00A90305" w:rsidRPr="000060C8" w14:paraId="67A108EC" w14:textId="77777777" w:rsidTr="00E765DA">
        <w:trPr>
          <w:trHeight w:hRule="exact" w:val="278"/>
        </w:trPr>
        <w:tc>
          <w:tcPr>
            <w:tcW w:w="0" w:type="auto"/>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30DB498A" w14:textId="77777777" w:rsidR="00A90305" w:rsidRPr="000060C8" w:rsidRDefault="00A90305" w:rsidP="00E765DA">
            <w:pPr>
              <w:pStyle w:val="Tabela"/>
            </w:pPr>
            <w:r w:rsidRPr="000060C8">
              <w:t>" lecz nie mniej niż jedna podpora na każdą kondygnację</w:t>
            </w:r>
          </w:p>
        </w:tc>
      </w:tr>
    </w:tbl>
    <w:p w14:paraId="27E0451D" w14:textId="77777777" w:rsidR="00A90305" w:rsidRPr="000060C8" w:rsidRDefault="00A90305" w:rsidP="00A90305">
      <w:pPr>
        <w:rPr>
          <w:rFonts w:cs="Arial"/>
          <w:b/>
          <w:bCs/>
        </w:rPr>
      </w:pPr>
    </w:p>
    <w:p w14:paraId="61C83B48" w14:textId="77777777" w:rsidR="00A90305" w:rsidRPr="00A43776" w:rsidRDefault="00A90305" w:rsidP="00A90305">
      <w:pPr>
        <w:autoSpaceDE w:val="0"/>
        <w:autoSpaceDN w:val="0"/>
        <w:adjustRightInd w:val="0"/>
        <w:spacing w:after="0" w:line="240" w:lineRule="auto"/>
        <w:ind w:left="360"/>
        <w:rPr>
          <w:rFonts w:cs="Arial"/>
          <w:szCs w:val="24"/>
        </w:rPr>
      </w:pPr>
      <w:r w:rsidRPr="000060C8">
        <w:t xml:space="preserve">Instalacja przed zakryciem bruzd oraz przed wykonaniem izolacji termicznej przewodów musi być poddana próbie szczelności. Instalacje należy dokładnie </w:t>
      </w:r>
      <w:r w:rsidRPr="00A43776">
        <w:rPr>
          <w:rFonts w:cs="Arial"/>
          <w:szCs w:val="24"/>
        </w:rPr>
        <w:t xml:space="preserve">odpowietrzyć. Jeżeli w budynku występuje kilka odrębnych zładów badania szczelności należy przeprowadzić dla każdego zładu oddzielnie. Przewidziano wykonanie prób na ciśnienie 1,5 ciśnienia roboczego (0,9MPa) przez okres 1,0 godziny. </w:t>
      </w:r>
    </w:p>
    <w:p w14:paraId="59971983" w14:textId="77777777" w:rsidR="00A90305" w:rsidRDefault="00A90305" w:rsidP="00A90305">
      <w:pPr>
        <w:autoSpaceDE w:val="0"/>
        <w:autoSpaceDN w:val="0"/>
        <w:adjustRightInd w:val="0"/>
        <w:spacing w:after="0" w:line="240" w:lineRule="auto"/>
        <w:ind w:left="360"/>
        <w:rPr>
          <w:rFonts w:cs="Arial"/>
          <w:szCs w:val="24"/>
        </w:rPr>
      </w:pPr>
      <w:r w:rsidRPr="00A43776">
        <w:rPr>
          <w:rFonts w:cs="Arial"/>
          <w:szCs w:val="24"/>
        </w:rPr>
        <w:t xml:space="preserve">Próbę uważa się za pozytywną, gdy po tym okresie rurociągi nie wykazują przecieków </w:t>
      </w:r>
      <w:r w:rsidRPr="00A43776">
        <w:rPr>
          <w:rFonts w:cs="Arial"/>
          <w:szCs w:val="24"/>
        </w:rPr>
        <w:br/>
        <w:t>i ciśnienie próbne nie spada. Z próby szczelności należy sporządzić protokół</w:t>
      </w:r>
    </w:p>
    <w:p w14:paraId="14BAA70F" w14:textId="77777777" w:rsidR="00A90305" w:rsidRDefault="00A90305" w:rsidP="00A90305">
      <w:pPr>
        <w:autoSpaceDE w:val="0"/>
        <w:autoSpaceDN w:val="0"/>
        <w:adjustRightInd w:val="0"/>
        <w:spacing w:after="0" w:line="240" w:lineRule="auto"/>
        <w:ind w:left="360"/>
        <w:rPr>
          <w:rFonts w:cs="Arial"/>
          <w:szCs w:val="24"/>
        </w:rPr>
      </w:pPr>
    </w:p>
    <w:p w14:paraId="57A7B693" w14:textId="77777777" w:rsidR="00A90305" w:rsidRPr="00A43776" w:rsidRDefault="00A90305" w:rsidP="00A90305">
      <w:pPr>
        <w:autoSpaceDE w:val="0"/>
        <w:autoSpaceDN w:val="0"/>
        <w:adjustRightInd w:val="0"/>
        <w:spacing w:after="0" w:line="240" w:lineRule="auto"/>
        <w:ind w:left="360"/>
        <w:rPr>
          <w:rFonts w:cs="Arial"/>
          <w:szCs w:val="24"/>
        </w:rPr>
      </w:pPr>
    </w:p>
    <w:p w14:paraId="58141438" w14:textId="77777777" w:rsidR="00A90305" w:rsidRPr="00635D2B" w:rsidRDefault="00A90305" w:rsidP="00A90305">
      <w:pPr>
        <w:pStyle w:val="Nagwek1"/>
        <w:numPr>
          <w:ilvl w:val="0"/>
          <w:numId w:val="4"/>
        </w:numPr>
        <w:rPr>
          <w:rFonts w:ascii="Arial" w:hAnsi="Arial" w:cs="Arial"/>
          <w:sz w:val="24"/>
          <w:szCs w:val="24"/>
        </w:rPr>
      </w:pPr>
      <w:bookmarkStart w:id="12" w:name="_Toc101823262"/>
      <w:r w:rsidRPr="002C7373">
        <w:rPr>
          <w:rFonts w:ascii="Arial" w:hAnsi="Arial" w:cs="Arial"/>
          <w:sz w:val="24"/>
          <w:szCs w:val="24"/>
        </w:rPr>
        <w:lastRenderedPageBreak/>
        <w:t>Instalacja kanalizacji sanitarnej</w:t>
      </w:r>
      <w:bookmarkEnd w:id="12"/>
    </w:p>
    <w:p w14:paraId="15589AFD" w14:textId="77777777" w:rsidR="00A90305" w:rsidRDefault="00A90305" w:rsidP="00A90305">
      <w:pPr>
        <w:autoSpaceDE w:val="0"/>
        <w:autoSpaceDN w:val="0"/>
        <w:adjustRightInd w:val="0"/>
        <w:spacing w:after="0" w:line="240" w:lineRule="auto"/>
        <w:ind w:left="360"/>
        <w:rPr>
          <w:rFonts w:cs="Arial"/>
          <w:szCs w:val="24"/>
        </w:rPr>
      </w:pPr>
    </w:p>
    <w:p w14:paraId="033E8BF1" w14:textId="77777777" w:rsidR="00A90305" w:rsidRPr="002C7373" w:rsidRDefault="00A90305" w:rsidP="00A90305">
      <w:pPr>
        <w:rPr>
          <w:rFonts w:cs="Arial"/>
          <w:szCs w:val="24"/>
        </w:rPr>
      </w:pPr>
      <w:r w:rsidRPr="002C7373">
        <w:rPr>
          <w:rFonts w:cs="Arial"/>
          <w:szCs w:val="24"/>
        </w:rPr>
        <w:t>Przewidziano odprowadzenie ścieków sanitarnych do istniejącej instalacji pod posadzkowej.</w:t>
      </w:r>
      <w:r>
        <w:rPr>
          <w:rFonts w:cs="Arial"/>
          <w:szCs w:val="24"/>
        </w:rPr>
        <w:t xml:space="preserve"> W ramach remontowanego pomieszczenia należy wymienić </w:t>
      </w:r>
      <w:proofErr w:type="spellStart"/>
      <w:r>
        <w:rPr>
          <w:rFonts w:cs="Arial"/>
          <w:szCs w:val="24"/>
        </w:rPr>
        <w:t>istalację</w:t>
      </w:r>
      <w:proofErr w:type="spellEnd"/>
      <w:r>
        <w:rPr>
          <w:rFonts w:cs="Arial"/>
          <w:szCs w:val="24"/>
        </w:rPr>
        <w:t xml:space="preserve"> pod posadzkową i piony kanalizacyjne z zachowaniem istniejących średnic. </w:t>
      </w:r>
      <w:r w:rsidRPr="002C7373">
        <w:rPr>
          <w:rFonts w:cs="Arial"/>
          <w:szCs w:val="24"/>
        </w:rPr>
        <w:t xml:space="preserve"> Instalację należy wykonać z zachowaniem odpowiednich spadków i wyposażyć w rewizje </w:t>
      </w:r>
      <w:proofErr w:type="spellStart"/>
      <w:r w:rsidRPr="002C7373">
        <w:rPr>
          <w:rFonts w:cs="Arial"/>
          <w:szCs w:val="24"/>
        </w:rPr>
        <w:t>czyszczakowe</w:t>
      </w:r>
      <w:proofErr w:type="spellEnd"/>
      <w:r w:rsidRPr="002C7373">
        <w:rPr>
          <w:rFonts w:cs="Arial"/>
          <w:szCs w:val="24"/>
        </w:rPr>
        <w:t xml:space="preserve"> zlokalizowane na przewodach poziomych w odległości co 15m oraz na pionach powyżej miejsc załamania kierunku prowadzenia przewodów. W miejscach przejścia rurociągów kanalizacji sanitarnej przez ławy i stopy fundamentowe zamontować należy dwudzielne stalowe rury osłonowe. Piony wyposażyć należy w rury wywiewne wyprowadzone min 0,5m ponad dach budynku. Piony oraz podejścia kanalizacyjne prowadzone są podtynkowo w bruzdach, oraz w zabudowie gipsowo-kartonowej. W pomieszczeniach sanitarnych stosować należy typową armaturę czerpalną w/g wyboru inwestora.</w:t>
      </w:r>
    </w:p>
    <w:p w14:paraId="118B6097" w14:textId="77777777" w:rsidR="00A90305" w:rsidRPr="00635D2B" w:rsidRDefault="00A90305" w:rsidP="00A90305">
      <w:pPr>
        <w:pStyle w:val="Nagwek1"/>
        <w:numPr>
          <w:ilvl w:val="1"/>
          <w:numId w:val="4"/>
        </w:numPr>
        <w:rPr>
          <w:rFonts w:ascii="Arial" w:hAnsi="Arial" w:cs="Arial"/>
          <w:sz w:val="24"/>
          <w:szCs w:val="24"/>
        </w:rPr>
      </w:pPr>
      <w:bookmarkStart w:id="13" w:name="_Toc101823263"/>
      <w:r w:rsidRPr="002C7373">
        <w:rPr>
          <w:rFonts w:ascii="Arial" w:hAnsi="Arial" w:cs="Arial"/>
          <w:sz w:val="24"/>
          <w:szCs w:val="24"/>
        </w:rPr>
        <w:t>Rozwiązania materiałowe</w:t>
      </w:r>
      <w:bookmarkEnd w:id="13"/>
    </w:p>
    <w:p w14:paraId="2B0531A3" w14:textId="77777777" w:rsidR="00A90305" w:rsidRDefault="00A90305" w:rsidP="00A90305">
      <w:pPr>
        <w:autoSpaceDE w:val="0"/>
        <w:autoSpaceDN w:val="0"/>
        <w:adjustRightInd w:val="0"/>
        <w:spacing w:after="0" w:line="240" w:lineRule="auto"/>
        <w:ind w:left="360"/>
        <w:rPr>
          <w:rFonts w:cs="Arial"/>
          <w:szCs w:val="24"/>
        </w:rPr>
      </w:pPr>
    </w:p>
    <w:p w14:paraId="014E0E37" w14:textId="77777777" w:rsidR="00A90305" w:rsidRPr="002C7373" w:rsidRDefault="00A90305" w:rsidP="00A90305">
      <w:pPr>
        <w:rPr>
          <w:rFonts w:cs="Arial"/>
          <w:szCs w:val="24"/>
        </w:rPr>
      </w:pPr>
      <w:r w:rsidRPr="002C7373">
        <w:rPr>
          <w:rFonts w:cs="Arial"/>
          <w:szCs w:val="24"/>
        </w:rPr>
        <w:t xml:space="preserve">Instalację kanalizacji sanitarnej wykonać z posiadających odpowiednie atesty rur i łączników z PVC łączonych kielichowo z uszczelkami gumowymi. Instalacja kanalizacji sanitarnej prowadzona pod posadzką wykonać z rur i kształtek PVC-U przystosowanych do montażu podziemnego o sztywności obwodowej SN8 lub z rur i kształtek żeliwnych. Przewody prowadzić przy ścianach, poniżej innych przewodów instalacyjnych. Przewody w gruncie układać należy na podsypce piaskowej. Przewodów kanalizacyjnych nie należy prowadzić powyżej przewodów elektrycznych. </w:t>
      </w:r>
    </w:p>
    <w:p w14:paraId="2A83F8D9" w14:textId="77777777" w:rsidR="00A90305" w:rsidRPr="002C7373" w:rsidRDefault="00A90305" w:rsidP="00A90305">
      <w:pPr>
        <w:rPr>
          <w:rFonts w:cs="Arial"/>
          <w:szCs w:val="24"/>
        </w:rPr>
      </w:pPr>
      <w:r w:rsidRPr="002C7373">
        <w:rPr>
          <w:rFonts w:cs="Arial"/>
          <w:szCs w:val="24"/>
        </w:rPr>
        <w:t xml:space="preserve">Instalację należy wykonać z zachowaniem odpowiednich spadków i wyposażyć w rewizje </w:t>
      </w:r>
      <w:proofErr w:type="spellStart"/>
      <w:r w:rsidRPr="002C7373">
        <w:rPr>
          <w:rFonts w:cs="Arial"/>
          <w:szCs w:val="24"/>
        </w:rPr>
        <w:t>czyszczakowe</w:t>
      </w:r>
      <w:proofErr w:type="spellEnd"/>
      <w:r w:rsidRPr="002C7373">
        <w:rPr>
          <w:rFonts w:cs="Arial"/>
          <w:szCs w:val="24"/>
        </w:rPr>
        <w:t xml:space="preserve"> zlokalizowane na przewodach poziomych w odległości co 15 m oraz na pionach powyżej miejsc załamania kierunku prowadzenia przewodów. Piony kanalizacyjne należy mocować do ścian za pomocą uchwytów stosując minimum 2 uchwyty na kondygnację. Na pionach należy zamontować czyszczaki kanalizacyjne zapewniając dla nich dostęp przez obudowę przy pomocy drzwiczek rewizyjnych, </w:t>
      </w:r>
      <w:r w:rsidRPr="002C7373">
        <w:rPr>
          <w:rFonts w:cs="Arial"/>
          <w:szCs w:val="24"/>
        </w:rPr>
        <w:br/>
        <w:t>o wym. min 0,2 x 0,2 m. Odpowietrzenie kanalizacji wykonać przez rury wywiewne wyprowadzone nad dach oraz za pomocą systemowych zaworów napowietrzających.</w:t>
      </w:r>
    </w:p>
    <w:p w14:paraId="23EE5E66" w14:textId="77777777" w:rsidR="00A90305" w:rsidRPr="000060C8" w:rsidRDefault="00A90305" w:rsidP="00A90305">
      <w:pPr>
        <w:pStyle w:val="Tekstpodstawowy"/>
        <w:ind w:left="720"/>
        <w:jc w:val="both"/>
        <w:rPr>
          <w:rFonts w:cs="Arial"/>
          <w:bCs/>
          <w:szCs w:val="24"/>
        </w:rPr>
      </w:pPr>
    </w:p>
    <w:p w14:paraId="0AA82B90" w14:textId="77777777" w:rsidR="00A90305" w:rsidRPr="000060C8" w:rsidRDefault="00A90305" w:rsidP="00A90305">
      <w:pPr>
        <w:pStyle w:val="Tekstpodstawowywcity2"/>
        <w:ind w:left="0" w:firstLine="142"/>
        <w:rPr>
          <w:rFonts w:cs="Arial"/>
        </w:rPr>
      </w:pPr>
      <w:r w:rsidRPr="000060C8">
        <w:rPr>
          <w:rFonts w:cs="Arial"/>
          <w:b/>
          <w:bCs/>
        </w:rPr>
        <w:t>Armatura czerpalna,  wyposażenie</w:t>
      </w:r>
    </w:p>
    <w:p w14:paraId="709BED7E" w14:textId="77777777" w:rsidR="00A90305" w:rsidRPr="002C7373" w:rsidRDefault="00A90305" w:rsidP="00A90305">
      <w:pPr>
        <w:rPr>
          <w:rFonts w:cs="Arial"/>
          <w:szCs w:val="24"/>
        </w:rPr>
      </w:pPr>
    </w:p>
    <w:p w14:paraId="28F2E97B" w14:textId="77777777" w:rsidR="00A90305" w:rsidRPr="002C7373" w:rsidRDefault="00A90305" w:rsidP="00A90305">
      <w:pPr>
        <w:rPr>
          <w:rFonts w:cs="Arial"/>
          <w:szCs w:val="24"/>
        </w:rPr>
      </w:pPr>
      <w:r w:rsidRPr="002C7373">
        <w:rPr>
          <w:rFonts w:cs="Arial"/>
          <w:szCs w:val="24"/>
        </w:rPr>
        <w:t xml:space="preserve">Jako armaturę czerpalną stosować typową armaturę czerpalną wg wyboru inwestora. </w:t>
      </w:r>
    </w:p>
    <w:p w14:paraId="09F3E8BB" w14:textId="77777777" w:rsidR="00A90305" w:rsidRPr="002C7373" w:rsidRDefault="00A90305" w:rsidP="00A90305">
      <w:pPr>
        <w:rPr>
          <w:rFonts w:cs="Arial"/>
          <w:szCs w:val="24"/>
        </w:rPr>
      </w:pPr>
      <w:r w:rsidRPr="002C7373">
        <w:rPr>
          <w:rFonts w:cs="Arial"/>
          <w:szCs w:val="24"/>
        </w:rPr>
        <w:lastRenderedPageBreak/>
        <w:t>W projekcie uwzględniono montaż standardowego- obiektowego osprzętu sanitarnego następujących producentów</w:t>
      </w:r>
    </w:p>
    <w:p w14:paraId="6D3407A0" w14:textId="77777777" w:rsidR="00A90305" w:rsidRPr="000060C8" w:rsidRDefault="00A90305" w:rsidP="00A90305">
      <w:pPr>
        <w:pStyle w:val="Tekstpodstawowywcity2"/>
        <w:ind w:left="705"/>
        <w:rPr>
          <w:rFonts w:cs="Arial"/>
        </w:rPr>
      </w:pPr>
    </w:p>
    <w:p w14:paraId="00158016" w14:textId="77777777" w:rsidR="00A90305" w:rsidRPr="000060C8" w:rsidRDefault="00A90305" w:rsidP="00A90305">
      <w:pPr>
        <w:pStyle w:val="Tekstpodstawowywcity2"/>
        <w:numPr>
          <w:ilvl w:val="0"/>
          <w:numId w:val="8"/>
        </w:numPr>
        <w:tabs>
          <w:tab w:val="clear" w:pos="720"/>
          <w:tab w:val="num" w:pos="1276"/>
          <w:tab w:val="num" w:pos="1440"/>
        </w:tabs>
        <w:ind w:left="993" w:hanging="142"/>
        <w:rPr>
          <w:rFonts w:cs="Arial"/>
        </w:rPr>
      </w:pPr>
      <w:r w:rsidRPr="000060C8">
        <w:rPr>
          <w:rFonts w:cs="Arial"/>
        </w:rPr>
        <w:t>Rury i kształtki PVC</w:t>
      </w:r>
      <w:r w:rsidRPr="000060C8">
        <w:rPr>
          <w:rFonts w:cs="Arial"/>
        </w:rPr>
        <w:tab/>
      </w:r>
      <w:r w:rsidRPr="000060C8">
        <w:rPr>
          <w:rFonts w:cs="Arial"/>
        </w:rPr>
        <w:tab/>
        <w:t>– Wavin</w:t>
      </w:r>
    </w:p>
    <w:p w14:paraId="53DF8250" w14:textId="77777777" w:rsidR="00A90305" w:rsidRPr="000060C8" w:rsidRDefault="00A90305" w:rsidP="00A90305">
      <w:pPr>
        <w:pStyle w:val="Tekstpodstawowywcity2"/>
        <w:numPr>
          <w:ilvl w:val="0"/>
          <w:numId w:val="8"/>
        </w:numPr>
        <w:tabs>
          <w:tab w:val="clear" w:pos="720"/>
          <w:tab w:val="num" w:pos="1276"/>
          <w:tab w:val="num" w:pos="1440"/>
        </w:tabs>
        <w:ind w:left="993" w:hanging="142"/>
        <w:rPr>
          <w:rFonts w:cs="Arial"/>
        </w:rPr>
      </w:pPr>
      <w:r w:rsidRPr="000060C8">
        <w:rPr>
          <w:rFonts w:cs="Arial"/>
        </w:rPr>
        <w:t xml:space="preserve">armatura czerpalna </w:t>
      </w:r>
      <w:r w:rsidRPr="000060C8">
        <w:rPr>
          <w:rFonts w:cs="Arial"/>
        </w:rPr>
        <w:tab/>
      </w:r>
      <w:r w:rsidRPr="000060C8">
        <w:rPr>
          <w:rFonts w:cs="Arial"/>
        </w:rPr>
        <w:tab/>
        <w:t>– standardowa, jednouchwytowa</w:t>
      </w:r>
    </w:p>
    <w:p w14:paraId="40972B5A" w14:textId="77777777" w:rsidR="00A90305" w:rsidRPr="000060C8" w:rsidRDefault="00A90305" w:rsidP="00A90305">
      <w:pPr>
        <w:pStyle w:val="Tekstpodstawowywcity2"/>
        <w:numPr>
          <w:ilvl w:val="0"/>
          <w:numId w:val="8"/>
        </w:numPr>
        <w:tabs>
          <w:tab w:val="clear" w:pos="720"/>
          <w:tab w:val="num" w:pos="1276"/>
          <w:tab w:val="num" w:pos="1440"/>
        </w:tabs>
        <w:ind w:left="993" w:hanging="142"/>
        <w:rPr>
          <w:rFonts w:cs="Arial"/>
        </w:rPr>
      </w:pPr>
      <w:r w:rsidRPr="000060C8">
        <w:rPr>
          <w:rFonts w:cs="Arial"/>
        </w:rPr>
        <w:t xml:space="preserve">ceramika sanitarna </w:t>
      </w:r>
      <w:r w:rsidRPr="000060C8">
        <w:rPr>
          <w:rFonts w:cs="Arial"/>
        </w:rPr>
        <w:tab/>
      </w:r>
      <w:r w:rsidRPr="000060C8">
        <w:rPr>
          <w:rFonts w:cs="Arial"/>
        </w:rPr>
        <w:tab/>
        <w:t>– Koło seria Nova Pro</w:t>
      </w:r>
    </w:p>
    <w:p w14:paraId="0266FF94" w14:textId="77777777" w:rsidR="00A90305" w:rsidRPr="000060C8" w:rsidRDefault="00A90305" w:rsidP="00A90305">
      <w:pPr>
        <w:pStyle w:val="Tekstpodstawowywcity2"/>
        <w:numPr>
          <w:ilvl w:val="0"/>
          <w:numId w:val="8"/>
        </w:numPr>
        <w:tabs>
          <w:tab w:val="clear" w:pos="720"/>
          <w:tab w:val="num" w:pos="1276"/>
          <w:tab w:val="num" w:pos="1440"/>
        </w:tabs>
        <w:ind w:left="993" w:hanging="142"/>
        <w:rPr>
          <w:rFonts w:cs="Arial"/>
        </w:rPr>
      </w:pPr>
      <w:r w:rsidRPr="000060C8">
        <w:rPr>
          <w:rFonts w:cs="Arial"/>
        </w:rPr>
        <w:t>stelaże podtynkowe</w:t>
      </w:r>
      <w:r w:rsidRPr="000060C8">
        <w:rPr>
          <w:rFonts w:cs="Arial"/>
        </w:rPr>
        <w:tab/>
      </w:r>
      <w:r w:rsidRPr="000060C8">
        <w:rPr>
          <w:rFonts w:cs="Arial"/>
        </w:rPr>
        <w:tab/>
        <w:t xml:space="preserve">– Koło seria </w:t>
      </w:r>
      <w:proofErr w:type="spellStart"/>
      <w:r w:rsidRPr="000060C8">
        <w:rPr>
          <w:rFonts w:cs="Arial"/>
        </w:rPr>
        <w:t>Technic</w:t>
      </w:r>
      <w:proofErr w:type="spellEnd"/>
    </w:p>
    <w:p w14:paraId="4467891D" w14:textId="77777777" w:rsidR="00A90305" w:rsidRDefault="00A90305" w:rsidP="00A90305">
      <w:pPr>
        <w:rPr>
          <w:rFonts w:cs="Arial"/>
          <w:szCs w:val="24"/>
        </w:rPr>
      </w:pPr>
    </w:p>
    <w:p w14:paraId="5303E7CA" w14:textId="77777777" w:rsidR="00A90305" w:rsidRPr="00F4528B" w:rsidRDefault="00A90305" w:rsidP="00A90305">
      <w:pPr>
        <w:pStyle w:val="Nagwek1"/>
        <w:numPr>
          <w:ilvl w:val="0"/>
          <w:numId w:val="4"/>
        </w:numPr>
        <w:rPr>
          <w:rFonts w:ascii="Arial" w:hAnsi="Arial" w:cs="Arial"/>
          <w:sz w:val="24"/>
          <w:szCs w:val="24"/>
        </w:rPr>
      </w:pPr>
      <w:bookmarkStart w:id="14" w:name="_Toc90628474"/>
      <w:bookmarkStart w:id="15" w:name="_Toc101823264"/>
      <w:r w:rsidRPr="00F4528B">
        <w:rPr>
          <w:rFonts w:ascii="Arial" w:hAnsi="Arial" w:cs="Arial"/>
          <w:sz w:val="24"/>
          <w:szCs w:val="24"/>
        </w:rPr>
        <w:t>Uwagi końcowe</w:t>
      </w:r>
      <w:bookmarkEnd w:id="14"/>
      <w:bookmarkEnd w:id="15"/>
    </w:p>
    <w:p w14:paraId="57E02173" w14:textId="77777777" w:rsidR="00A90305" w:rsidRPr="0016512A" w:rsidRDefault="00A90305" w:rsidP="00A90305">
      <w:pPr>
        <w:ind w:left="705"/>
        <w:jc w:val="both"/>
        <w:rPr>
          <w:rFonts w:cs="Arial"/>
        </w:rPr>
      </w:pPr>
    </w:p>
    <w:p w14:paraId="4C70164A" w14:textId="77777777" w:rsidR="00A90305" w:rsidRPr="0016512A" w:rsidRDefault="00A90305" w:rsidP="00A90305">
      <w:pPr>
        <w:pStyle w:val="PUNKTOWANY"/>
        <w:numPr>
          <w:ilvl w:val="0"/>
          <w:numId w:val="10"/>
        </w:numPr>
        <w:spacing w:after="0"/>
      </w:pPr>
      <w:r w:rsidRPr="0016512A">
        <w:t xml:space="preserve">Przejścia rurociągów przez granice stref p. </w:t>
      </w:r>
      <w:proofErr w:type="spellStart"/>
      <w:r w:rsidRPr="0016512A">
        <w:t>poż</w:t>
      </w:r>
      <w:proofErr w:type="spellEnd"/>
      <w:r w:rsidRPr="0016512A">
        <w:t>. wykonać jako szczelne - uszczelnione masą .</w:t>
      </w:r>
    </w:p>
    <w:p w14:paraId="0313E2BD" w14:textId="77777777" w:rsidR="00A90305" w:rsidRPr="0016512A" w:rsidRDefault="00A90305" w:rsidP="00A90305">
      <w:pPr>
        <w:pStyle w:val="PUNKTOWANY"/>
        <w:numPr>
          <w:ilvl w:val="0"/>
          <w:numId w:val="10"/>
        </w:numPr>
        <w:spacing w:after="0"/>
        <w:rPr>
          <w:rFonts w:cs="Arial"/>
          <w:bCs/>
        </w:rPr>
      </w:pPr>
      <w:bookmarkStart w:id="16" w:name="_Hlk522694911"/>
      <w:r w:rsidRPr="0016512A">
        <w:rPr>
          <w:rFonts w:cs="Arial"/>
          <w:bCs/>
        </w:rPr>
        <w:t>Podczas wykonywania robót ziemnych w bezpośrednim sąsiedztwie istniejącego uzbrojenia należy zachować szczególną ostrożność.</w:t>
      </w:r>
    </w:p>
    <w:p w14:paraId="2CEE1593" w14:textId="77777777" w:rsidR="00A90305" w:rsidRPr="0016512A" w:rsidRDefault="00A90305" w:rsidP="00A90305">
      <w:pPr>
        <w:pStyle w:val="PUNKTOWANY"/>
        <w:numPr>
          <w:ilvl w:val="0"/>
          <w:numId w:val="10"/>
        </w:numPr>
        <w:spacing w:after="0"/>
        <w:rPr>
          <w:rFonts w:cs="Arial"/>
          <w:bCs/>
        </w:rPr>
      </w:pPr>
      <w:r w:rsidRPr="0016512A">
        <w:rPr>
          <w:rFonts w:cs="Arial"/>
          <w:bCs/>
        </w:rPr>
        <w:t>Miejsce wykonywania robót zabezpieczyć zgodnie z obowiązującymi przepisami poprzez odpowiednie oznakowanie, ustawienie barier i oświetlenie na okres nocy.</w:t>
      </w:r>
    </w:p>
    <w:p w14:paraId="44BE62A0" w14:textId="77777777" w:rsidR="00A90305" w:rsidRPr="0016512A" w:rsidRDefault="00A90305" w:rsidP="00A90305">
      <w:pPr>
        <w:pStyle w:val="PUNKTOWANY"/>
        <w:numPr>
          <w:ilvl w:val="0"/>
          <w:numId w:val="10"/>
        </w:numPr>
        <w:spacing w:after="0"/>
        <w:rPr>
          <w:rFonts w:cs="Arial"/>
          <w:bCs/>
        </w:rPr>
      </w:pPr>
      <w:r w:rsidRPr="0016512A">
        <w:rPr>
          <w:rFonts w:cs="Arial"/>
          <w:bCs/>
        </w:rPr>
        <w:t>Całość robót wykonać zgodnie z Warunkami Technicznymi Wykonania i</w:t>
      </w:r>
      <w:r w:rsidRPr="0016512A">
        <w:rPr>
          <w:rFonts w:cs="Arial"/>
          <w:bCs/>
          <w:lang w:val="pl-PL"/>
        </w:rPr>
        <w:t> </w:t>
      </w:r>
      <w:r w:rsidRPr="0016512A">
        <w:rPr>
          <w:rFonts w:cs="Arial"/>
          <w:bCs/>
        </w:rPr>
        <w:t xml:space="preserve">Odbioru Robót Budowlano Montażowych </w:t>
      </w:r>
      <w:proofErr w:type="spellStart"/>
      <w:r w:rsidRPr="0016512A">
        <w:rPr>
          <w:rFonts w:cs="Arial"/>
          <w:bCs/>
        </w:rPr>
        <w:t>cz.II</w:t>
      </w:r>
      <w:proofErr w:type="spellEnd"/>
      <w:r w:rsidRPr="0016512A">
        <w:rPr>
          <w:rFonts w:cs="Arial"/>
          <w:bCs/>
        </w:rPr>
        <w:t xml:space="preserve"> oraz z aktualnie obowiązującymi przepisami i</w:t>
      </w:r>
      <w:r w:rsidRPr="0016512A">
        <w:rPr>
          <w:rFonts w:cs="Arial"/>
          <w:bCs/>
          <w:lang w:val="pl-PL"/>
        </w:rPr>
        <w:t> </w:t>
      </w:r>
      <w:r w:rsidRPr="0016512A">
        <w:rPr>
          <w:rFonts w:cs="Arial"/>
          <w:bCs/>
        </w:rPr>
        <w:t>normami w zakresie BHP</w:t>
      </w:r>
    </w:p>
    <w:p w14:paraId="56DA63C6" w14:textId="77777777" w:rsidR="00A90305" w:rsidRPr="0016512A" w:rsidRDefault="00A90305" w:rsidP="00A90305">
      <w:pPr>
        <w:pStyle w:val="PUNKTOWANY"/>
        <w:numPr>
          <w:ilvl w:val="0"/>
          <w:numId w:val="10"/>
        </w:numPr>
        <w:spacing w:after="0"/>
        <w:rPr>
          <w:rFonts w:cs="Arial"/>
          <w:bCs/>
        </w:rPr>
      </w:pPr>
      <w:r w:rsidRPr="0016512A">
        <w:rPr>
          <w:rFonts w:cs="Arial"/>
          <w:bCs/>
        </w:rPr>
        <w:t>Szczególna uwagę należy zwrócić na przestrzeganie przepisów bhp.</w:t>
      </w:r>
    </w:p>
    <w:p w14:paraId="13327FFE" w14:textId="77777777" w:rsidR="00A90305" w:rsidRPr="0016512A" w:rsidRDefault="00A90305" w:rsidP="00A90305">
      <w:pPr>
        <w:pStyle w:val="PUNKTOWANY"/>
        <w:numPr>
          <w:ilvl w:val="0"/>
          <w:numId w:val="10"/>
        </w:numPr>
        <w:spacing w:after="0"/>
        <w:rPr>
          <w:rFonts w:cs="Arial"/>
          <w:bCs/>
        </w:rPr>
      </w:pPr>
      <w:r w:rsidRPr="0016512A">
        <w:rPr>
          <w:rFonts w:cs="Arial"/>
          <w:bCs/>
        </w:rPr>
        <w:t>Przed przystąpieniem do robót należy zawiadomić użytkowników istniejącego uzbrojenia podziemnego o terminie rozpoczęcia robót.</w:t>
      </w:r>
    </w:p>
    <w:p w14:paraId="1364FDAE" w14:textId="77777777" w:rsidR="00A90305" w:rsidRPr="0016512A" w:rsidRDefault="00A90305" w:rsidP="00A90305">
      <w:pPr>
        <w:pStyle w:val="PUNKTOWANY"/>
        <w:numPr>
          <w:ilvl w:val="0"/>
          <w:numId w:val="10"/>
        </w:numPr>
        <w:spacing w:after="0"/>
        <w:rPr>
          <w:rFonts w:cs="Arial"/>
          <w:bCs/>
        </w:rPr>
      </w:pPr>
      <w:r w:rsidRPr="0016512A">
        <w:rPr>
          <w:rFonts w:cs="Arial"/>
          <w:bCs/>
        </w:rPr>
        <w:t>Należy wykonać przejścia i przejazdy dla ruchu pieszego i kołowego zgodnie z</w:t>
      </w:r>
      <w:r w:rsidRPr="0016512A">
        <w:rPr>
          <w:rFonts w:cs="Arial"/>
          <w:bCs/>
          <w:lang w:val="pl-PL"/>
        </w:rPr>
        <w:t> </w:t>
      </w:r>
      <w:r w:rsidRPr="0016512A">
        <w:rPr>
          <w:rFonts w:cs="Arial"/>
          <w:bCs/>
        </w:rPr>
        <w:t>obowiązującymi przepisami w zakresie bhp. Przejścia wykonać wraz z</w:t>
      </w:r>
      <w:r w:rsidRPr="0016512A">
        <w:rPr>
          <w:rFonts w:cs="Arial"/>
          <w:bCs/>
          <w:lang w:val="pl-PL"/>
        </w:rPr>
        <w:t> </w:t>
      </w:r>
      <w:r w:rsidRPr="0016512A">
        <w:rPr>
          <w:rFonts w:cs="Arial"/>
          <w:bCs/>
        </w:rPr>
        <w:t>barierami ochronnymi.</w:t>
      </w:r>
    </w:p>
    <w:p w14:paraId="2464BDDA" w14:textId="77777777" w:rsidR="00A90305" w:rsidRPr="0016512A" w:rsidRDefault="00A90305" w:rsidP="00A90305">
      <w:pPr>
        <w:pStyle w:val="PUNKTOWANY"/>
        <w:numPr>
          <w:ilvl w:val="0"/>
          <w:numId w:val="10"/>
        </w:numPr>
        <w:spacing w:after="0"/>
        <w:rPr>
          <w:rFonts w:cs="Arial"/>
          <w:bCs/>
        </w:rPr>
      </w:pPr>
      <w:r w:rsidRPr="0016512A">
        <w:rPr>
          <w:rFonts w:cs="Arial"/>
          <w:bCs/>
        </w:rPr>
        <w:t>Odsłonięte w czasie prowadzenia robót istniejące urządzenia podziemne należy zabezpieczyć przed uszkodzeniem oraz zawiadomić firmy, które te urządzenia eksploatują.</w:t>
      </w:r>
    </w:p>
    <w:p w14:paraId="47D40C2B" w14:textId="77777777" w:rsidR="00A90305" w:rsidRPr="0016512A" w:rsidRDefault="00A90305" w:rsidP="00A90305">
      <w:pPr>
        <w:pStyle w:val="PUNKTOWANY"/>
        <w:numPr>
          <w:ilvl w:val="0"/>
          <w:numId w:val="10"/>
        </w:numPr>
        <w:spacing w:after="0"/>
        <w:rPr>
          <w:rFonts w:cs="Arial"/>
          <w:bCs/>
        </w:rPr>
      </w:pPr>
      <w:r w:rsidRPr="0016512A">
        <w:rPr>
          <w:rFonts w:cs="Arial"/>
          <w:bCs/>
        </w:rPr>
        <w:t xml:space="preserve">Wykonane odcinki </w:t>
      </w:r>
      <w:r w:rsidRPr="0016512A">
        <w:rPr>
          <w:rFonts w:cs="Arial"/>
          <w:bCs/>
          <w:lang w:val="pl-PL"/>
        </w:rPr>
        <w:t xml:space="preserve">wodociągowe </w:t>
      </w:r>
      <w:r w:rsidRPr="0016512A">
        <w:rPr>
          <w:rFonts w:cs="Arial"/>
          <w:bCs/>
        </w:rPr>
        <w:t>przed zasypaniem zgłosić do zainwentaryzowania służbie geodezyjnej, a następnie do odbioru technicznego przez Inspektora Nadzoru.</w:t>
      </w:r>
    </w:p>
    <w:p w14:paraId="2CE39B66" w14:textId="77777777" w:rsidR="00A90305" w:rsidRPr="0016512A" w:rsidRDefault="00A90305" w:rsidP="00A90305">
      <w:pPr>
        <w:pStyle w:val="PUNKTOWANY"/>
        <w:numPr>
          <w:ilvl w:val="0"/>
          <w:numId w:val="10"/>
        </w:numPr>
        <w:spacing w:after="0"/>
        <w:rPr>
          <w:rFonts w:cs="Arial"/>
          <w:bCs/>
        </w:rPr>
      </w:pPr>
      <w:r w:rsidRPr="0016512A">
        <w:rPr>
          <w:rFonts w:cs="Arial"/>
          <w:bCs/>
        </w:rPr>
        <w:t xml:space="preserve">Teren budowy należy właściwie oznakować, wykopy zabezpieczyć wzdłuż </w:t>
      </w:r>
      <w:r w:rsidRPr="0016512A">
        <w:t>i</w:t>
      </w:r>
      <w:r w:rsidRPr="0016512A">
        <w:rPr>
          <w:lang w:val="pl-PL"/>
        </w:rPr>
        <w:t> </w:t>
      </w:r>
      <w:r w:rsidRPr="0016512A">
        <w:t>od</w:t>
      </w:r>
      <w:r w:rsidRPr="0016512A">
        <w:rPr>
          <w:rFonts w:cs="Arial"/>
          <w:bCs/>
          <w:lang w:val="pl-PL"/>
        </w:rPr>
        <w:t> </w:t>
      </w:r>
      <w:r w:rsidRPr="0016512A">
        <w:rPr>
          <w:rFonts w:cs="Arial"/>
          <w:bCs/>
        </w:rPr>
        <w:t>czoła. Z chwila zapadnięcia zmroku - wykopy oświetlić.</w:t>
      </w:r>
    </w:p>
    <w:p w14:paraId="32CD605D" w14:textId="77777777" w:rsidR="00A90305" w:rsidRPr="0016512A" w:rsidRDefault="00A90305" w:rsidP="00A90305">
      <w:pPr>
        <w:pStyle w:val="PUNKTOWANY"/>
        <w:numPr>
          <w:ilvl w:val="0"/>
          <w:numId w:val="10"/>
        </w:numPr>
        <w:spacing w:after="0"/>
        <w:rPr>
          <w:rFonts w:cs="Arial"/>
          <w:bCs/>
        </w:rPr>
      </w:pPr>
      <w:r w:rsidRPr="0016512A">
        <w:rPr>
          <w:rFonts w:cs="Arial"/>
          <w:bCs/>
        </w:rPr>
        <w:t>Zmiany w stosunku do dokumentacji technicznej wynikające z technologii robót lub</w:t>
      </w:r>
      <w:r w:rsidRPr="0016512A">
        <w:rPr>
          <w:rFonts w:cs="Arial"/>
          <w:bCs/>
          <w:lang w:val="pl-PL"/>
        </w:rPr>
        <w:t> </w:t>
      </w:r>
      <w:r w:rsidRPr="0016512A">
        <w:rPr>
          <w:rFonts w:cs="Arial"/>
          <w:bCs/>
        </w:rPr>
        <w:t>nieznanych w czasie projektowania warunków miejscowych, uzgodnić bezpośrednio w czasie prowadzenia robót z Projektantem i</w:t>
      </w:r>
      <w:r w:rsidRPr="0016512A">
        <w:rPr>
          <w:rFonts w:cs="Arial"/>
          <w:bCs/>
          <w:lang w:val="pl-PL"/>
        </w:rPr>
        <w:t> </w:t>
      </w:r>
      <w:r w:rsidRPr="0016512A">
        <w:rPr>
          <w:rFonts w:cs="Arial"/>
          <w:bCs/>
        </w:rPr>
        <w:t>Inspektorem Nadzoru.</w:t>
      </w:r>
    </w:p>
    <w:p w14:paraId="0BF68E21" w14:textId="77777777" w:rsidR="00A90305" w:rsidRPr="0016512A" w:rsidRDefault="00A90305" w:rsidP="00A90305">
      <w:pPr>
        <w:pStyle w:val="PUNKTOWANY"/>
        <w:numPr>
          <w:ilvl w:val="0"/>
          <w:numId w:val="10"/>
        </w:numPr>
        <w:spacing w:after="0"/>
        <w:rPr>
          <w:rFonts w:cs="Arial"/>
          <w:bCs/>
        </w:rPr>
      </w:pPr>
      <w:r w:rsidRPr="0016512A">
        <w:rPr>
          <w:rFonts w:cs="Arial"/>
          <w:bCs/>
        </w:rPr>
        <w:t>Teren po zakończeniu robót należy doprowadzić do stanu pierwotnego.</w:t>
      </w:r>
    </w:p>
    <w:p w14:paraId="0CB74043" w14:textId="77777777" w:rsidR="00A90305" w:rsidRPr="0016512A" w:rsidRDefault="00A90305" w:rsidP="00A90305">
      <w:pPr>
        <w:pStyle w:val="PUNKTOWANY"/>
        <w:numPr>
          <w:ilvl w:val="0"/>
          <w:numId w:val="10"/>
        </w:numPr>
        <w:spacing w:after="0"/>
        <w:rPr>
          <w:rFonts w:cs="Arial"/>
          <w:bCs/>
        </w:rPr>
      </w:pPr>
      <w:r w:rsidRPr="0016512A">
        <w:rPr>
          <w:rFonts w:cs="Arial"/>
          <w:bCs/>
        </w:rPr>
        <w:t>Roboty ziemne należy wykonać zgodnie z przepisami zawartymi w normie</w:t>
      </w:r>
    </w:p>
    <w:p w14:paraId="6D290D9F" w14:textId="77777777" w:rsidR="00A90305" w:rsidRPr="0016512A" w:rsidRDefault="00A90305" w:rsidP="00A90305">
      <w:pPr>
        <w:pStyle w:val="PUNKTOWANY"/>
        <w:tabs>
          <w:tab w:val="clear" w:pos="360"/>
        </w:tabs>
        <w:spacing w:after="0"/>
        <w:ind w:hanging="12"/>
        <w:rPr>
          <w:rFonts w:cs="Arial"/>
          <w:bCs/>
        </w:rPr>
      </w:pPr>
      <w:r w:rsidRPr="0016512A">
        <w:rPr>
          <w:rFonts w:cs="Arial"/>
          <w:bCs/>
        </w:rPr>
        <w:t>PN - 83 / 8836 - 02 „ Roboty ziemne - wykopy otwarte pod przewody wodociągowe i kanalizacyjne. Warunki wykonania”.</w:t>
      </w:r>
    </w:p>
    <w:p w14:paraId="5AFC914F" w14:textId="77777777" w:rsidR="00A90305" w:rsidRPr="0016512A" w:rsidRDefault="00A90305" w:rsidP="00A90305">
      <w:pPr>
        <w:pStyle w:val="PUNKTOWANY"/>
        <w:numPr>
          <w:ilvl w:val="0"/>
          <w:numId w:val="10"/>
        </w:numPr>
        <w:spacing w:after="0"/>
        <w:rPr>
          <w:rFonts w:cs="Arial"/>
          <w:bCs/>
        </w:rPr>
      </w:pPr>
      <w:r w:rsidRPr="0016512A">
        <w:rPr>
          <w:rFonts w:cs="Arial"/>
          <w:bCs/>
        </w:rPr>
        <w:lastRenderedPageBreak/>
        <w:t>Roboty ziemne prowadzić z zabezpieczeniem ścian wykopów zgodnie z</w:t>
      </w:r>
      <w:r w:rsidRPr="0016512A">
        <w:rPr>
          <w:rFonts w:cs="Arial"/>
          <w:bCs/>
          <w:lang w:val="pl-PL"/>
        </w:rPr>
        <w:t> </w:t>
      </w:r>
      <w:r w:rsidRPr="0016512A">
        <w:rPr>
          <w:rFonts w:cs="Arial"/>
          <w:bCs/>
        </w:rPr>
        <w:t>obowiązującymi przepisami BHP w tym zakresie.</w:t>
      </w:r>
    </w:p>
    <w:p w14:paraId="265F69FA" w14:textId="77777777" w:rsidR="00A90305" w:rsidRPr="0016512A" w:rsidRDefault="00A90305" w:rsidP="00A90305">
      <w:pPr>
        <w:pStyle w:val="PUNKTOWANY"/>
        <w:numPr>
          <w:ilvl w:val="0"/>
          <w:numId w:val="10"/>
        </w:numPr>
        <w:spacing w:after="0"/>
        <w:rPr>
          <w:rFonts w:cs="Arial"/>
          <w:bCs/>
        </w:rPr>
      </w:pPr>
      <w:r w:rsidRPr="0016512A">
        <w:rPr>
          <w:rFonts w:cs="Arial"/>
          <w:bCs/>
        </w:rPr>
        <w:t>Przed rozpoczęciem robót budowlano-montażowych należy zapoznać się</w:t>
      </w:r>
      <w:r w:rsidRPr="0016512A">
        <w:rPr>
          <w:rFonts w:cs="Arial"/>
          <w:bCs/>
          <w:lang w:val="pl-PL"/>
        </w:rPr>
        <w:t> </w:t>
      </w:r>
      <w:r w:rsidRPr="0016512A">
        <w:rPr>
          <w:rFonts w:cs="Arial"/>
          <w:bCs/>
        </w:rPr>
        <w:t>z</w:t>
      </w:r>
      <w:r w:rsidRPr="0016512A">
        <w:rPr>
          <w:rFonts w:cs="Arial"/>
          <w:bCs/>
          <w:lang w:val="pl-PL"/>
        </w:rPr>
        <w:t> </w:t>
      </w:r>
      <w:r w:rsidRPr="0016512A">
        <w:rPr>
          <w:rFonts w:cs="Arial"/>
          <w:bCs/>
        </w:rPr>
        <w:t>uwagami i zaleceniami jednostek uzgadniających Projekt Budowlany.</w:t>
      </w:r>
      <w:bookmarkEnd w:id="16"/>
    </w:p>
    <w:p w14:paraId="35717356" w14:textId="77777777" w:rsidR="00A90305" w:rsidRPr="0016512A" w:rsidRDefault="00A90305" w:rsidP="00A90305">
      <w:pPr>
        <w:pStyle w:val="PUNKTOWANY"/>
        <w:numPr>
          <w:ilvl w:val="0"/>
          <w:numId w:val="10"/>
        </w:numPr>
        <w:spacing w:after="0"/>
        <w:rPr>
          <w:rFonts w:cs="Arial"/>
          <w:bCs/>
        </w:rPr>
      </w:pPr>
      <w:r w:rsidRPr="0016512A">
        <w:rPr>
          <w:rFonts w:cs="Arial"/>
          <w:bCs/>
        </w:rPr>
        <w:t>Naniesione kolizje z innym istniejącym podziemnym uzbrojeniem terenu zostały namierzone z dokładnością do 0,5m</w:t>
      </w:r>
    </w:p>
    <w:p w14:paraId="5C628A13" w14:textId="77777777" w:rsidR="00A90305" w:rsidRPr="0016512A" w:rsidRDefault="00A90305" w:rsidP="00A90305">
      <w:pPr>
        <w:pStyle w:val="PUNKTOWANY"/>
        <w:numPr>
          <w:ilvl w:val="0"/>
          <w:numId w:val="10"/>
        </w:numPr>
        <w:spacing w:after="0"/>
        <w:rPr>
          <w:rFonts w:cs="Arial"/>
          <w:bCs/>
        </w:rPr>
      </w:pPr>
      <w:r w:rsidRPr="0016512A">
        <w:rPr>
          <w:rFonts w:cs="Arial"/>
          <w:bCs/>
        </w:rPr>
        <w:t>Z powodu braku inwentaryzacji wysokościowej istniejącego uzbrojenia terenu w</w:t>
      </w:r>
      <w:r w:rsidRPr="0016512A">
        <w:rPr>
          <w:rFonts w:cs="Arial"/>
          <w:bCs/>
          <w:lang w:val="pl-PL"/>
        </w:rPr>
        <w:t> </w:t>
      </w:r>
      <w:r w:rsidRPr="0016512A">
        <w:rPr>
          <w:rFonts w:cs="Arial"/>
          <w:bCs/>
        </w:rPr>
        <w:t>projekcie przyjęto normatywne zagłębienia sieci</w:t>
      </w:r>
    </w:p>
    <w:p w14:paraId="4B57E0F4" w14:textId="77777777" w:rsidR="00A90305" w:rsidRPr="0016512A" w:rsidRDefault="00A90305" w:rsidP="00A90305">
      <w:pPr>
        <w:pStyle w:val="PUNKTOWANY"/>
        <w:numPr>
          <w:ilvl w:val="0"/>
          <w:numId w:val="10"/>
        </w:numPr>
        <w:spacing w:after="0"/>
        <w:rPr>
          <w:rFonts w:cs="Arial"/>
          <w:bCs/>
        </w:rPr>
      </w:pPr>
      <w:r w:rsidRPr="0016512A">
        <w:rPr>
          <w:rFonts w:cs="Arial"/>
          <w:bCs/>
        </w:rPr>
        <w:t>Przed przystąpieniem do robót ziemnych w pierwszej kolejności należy zweryfikować założony w projekcie poziom istniejącego uzbrojenia poprzez wykonanie odkrywki.</w:t>
      </w:r>
    </w:p>
    <w:p w14:paraId="055DD99E" w14:textId="77777777" w:rsidR="00A90305" w:rsidRPr="0016512A" w:rsidRDefault="00A90305" w:rsidP="00A90305">
      <w:pPr>
        <w:pStyle w:val="PUNKTOWANY"/>
        <w:numPr>
          <w:ilvl w:val="0"/>
          <w:numId w:val="10"/>
        </w:numPr>
        <w:spacing w:after="0"/>
        <w:rPr>
          <w:rFonts w:cs="Arial"/>
          <w:bCs/>
        </w:rPr>
      </w:pPr>
      <w:r w:rsidRPr="0016512A">
        <w:rPr>
          <w:rFonts w:cs="Arial"/>
          <w:bCs/>
        </w:rPr>
        <w:t>W przypadku wystąpienia kolizji projektowanego kanału z istniejącym uzbrojeniem, kolizję rozwiązać w ramach nadzoru inwestorskiego</w:t>
      </w:r>
    </w:p>
    <w:p w14:paraId="7C72483A" w14:textId="77777777" w:rsidR="00A90305" w:rsidRPr="0016512A" w:rsidRDefault="00A90305" w:rsidP="00A90305">
      <w:pPr>
        <w:pStyle w:val="PUNKTOWANY"/>
        <w:numPr>
          <w:ilvl w:val="0"/>
          <w:numId w:val="10"/>
        </w:numPr>
        <w:spacing w:after="0"/>
        <w:rPr>
          <w:rFonts w:cs="Arial"/>
          <w:bCs/>
        </w:rPr>
      </w:pPr>
      <w:r w:rsidRPr="0016512A">
        <w:rPr>
          <w:rFonts w:cs="Arial"/>
          <w:bCs/>
        </w:rPr>
        <w:t>Podczas wykonywania robót ziemnych w bezpośrednim sąsie</w:t>
      </w:r>
      <w:r w:rsidRPr="0016512A">
        <w:rPr>
          <w:rFonts w:cs="Arial"/>
          <w:bCs/>
          <w:lang w:val="pl-PL"/>
        </w:rPr>
        <w:t xml:space="preserve">dztwie </w:t>
      </w:r>
      <w:r w:rsidRPr="0016512A">
        <w:rPr>
          <w:rFonts w:cs="Arial"/>
          <w:bCs/>
        </w:rPr>
        <w:t xml:space="preserve"> istniejącego uzbrojenia należy zachować szczególna ostrożność.</w:t>
      </w:r>
    </w:p>
    <w:p w14:paraId="4749E45D" w14:textId="77777777" w:rsidR="00A90305" w:rsidRPr="0016512A" w:rsidRDefault="00A90305" w:rsidP="00A90305">
      <w:pPr>
        <w:numPr>
          <w:ilvl w:val="0"/>
          <w:numId w:val="9"/>
        </w:numPr>
        <w:spacing w:after="0" w:line="240" w:lineRule="auto"/>
        <w:jc w:val="both"/>
        <w:rPr>
          <w:rFonts w:cs="Arial"/>
        </w:rPr>
      </w:pPr>
      <w:r w:rsidRPr="0016512A">
        <w:rPr>
          <w:rFonts w:cs="Arial"/>
        </w:rPr>
        <w:t>Po wykonaniu instalacji inwestor zobowiązany jest wykonać obowiązkową próbę bakteryjną oraz płukanie i dezynfekcję instalacji na własny koszt.</w:t>
      </w:r>
    </w:p>
    <w:p w14:paraId="78CA9108" w14:textId="77777777" w:rsidR="00A90305" w:rsidRDefault="00A90305" w:rsidP="00A90305">
      <w:pPr>
        <w:autoSpaceDE w:val="0"/>
        <w:autoSpaceDN w:val="0"/>
        <w:adjustRightInd w:val="0"/>
        <w:spacing w:after="0" w:line="240" w:lineRule="auto"/>
        <w:ind w:left="360"/>
        <w:rPr>
          <w:rFonts w:cs="Arial"/>
          <w:szCs w:val="24"/>
        </w:rPr>
      </w:pPr>
    </w:p>
    <w:p w14:paraId="0E2AEA87" w14:textId="77777777" w:rsidR="00A90305" w:rsidRDefault="00A90305" w:rsidP="00A90305">
      <w:pPr>
        <w:spacing w:after="160" w:line="259" w:lineRule="auto"/>
        <w:rPr>
          <w:rFonts w:cs="Arial"/>
          <w:szCs w:val="24"/>
        </w:rPr>
      </w:pPr>
      <w:r>
        <w:rPr>
          <w:rFonts w:cs="Arial"/>
          <w:szCs w:val="24"/>
        </w:rPr>
        <w:br w:type="page"/>
      </w:r>
    </w:p>
    <w:p w14:paraId="1F73F205" w14:textId="77777777" w:rsidR="00A90305" w:rsidRPr="00F4528B" w:rsidRDefault="00A90305" w:rsidP="00A90305">
      <w:pPr>
        <w:autoSpaceDE w:val="0"/>
        <w:autoSpaceDN w:val="0"/>
        <w:adjustRightInd w:val="0"/>
        <w:spacing w:after="0" w:line="240" w:lineRule="auto"/>
        <w:ind w:left="360"/>
        <w:jc w:val="center"/>
        <w:rPr>
          <w:rFonts w:cs="Arial"/>
          <w:b/>
          <w:bCs/>
          <w:szCs w:val="24"/>
        </w:rPr>
      </w:pPr>
      <w:r w:rsidRPr="00F4528B">
        <w:rPr>
          <w:rFonts w:cs="Arial"/>
          <w:b/>
          <w:bCs/>
          <w:szCs w:val="24"/>
        </w:rPr>
        <w:lastRenderedPageBreak/>
        <w:t>INSTALACJE ELEKTRYCZNE</w:t>
      </w:r>
    </w:p>
    <w:p w14:paraId="3E186D67" w14:textId="77777777" w:rsidR="00A90305" w:rsidRDefault="00A90305" w:rsidP="00A90305">
      <w:pPr>
        <w:autoSpaceDE w:val="0"/>
        <w:autoSpaceDN w:val="0"/>
        <w:adjustRightInd w:val="0"/>
        <w:spacing w:after="0" w:line="240" w:lineRule="auto"/>
        <w:ind w:left="360"/>
        <w:rPr>
          <w:rFonts w:cs="Arial"/>
          <w:szCs w:val="24"/>
        </w:rPr>
      </w:pPr>
    </w:p>
    <w:p w14:paraId="4A29DC1D" w14:textId="77777777" w:rsidR="00A90305" w:rsidRDefault="00A90305" w:rsidP="00A90305">
      <w:pPr>
        <w:rPr>
          <w:rFonts w:cs="Arial"/>
          <w:szCs w:val="24"/>
        </w:rPr>
      </w:pPr>
    </w:p>
    <w:p w14:paraId="42EE1A41" w14:textId="77777777" w:rsidR="00A90305" w:rsidRPr="00B05A22" w:rsidRDefault="00A90305" w:rsidP="00A90305">
      <w:pPr>
        <w:pStyle w:val="Nagwek1"/>
        <w:numPr>
          <w:ilvl w:val="0"/>
          <w:numId w:val="4"/>
        </w:numPr>
        <w:rPr>
          <w:rFonts w:ascii="Arial" w:hAnsi="Arial" w:cs="Arial"/>
          <w:sz w:val="24"/>
          <w:szCs w:val="24"/>
        </w:rPr>
      </w:pPr>
      <w:bookmarkStart w:id="17" w:name="_Toc101823265"/>
      <w:r>
        <w:rPr>
          <w:rFonts w:ascii="Arial" w:hAnsi="Arial" w:cs="Arial"/>
          <w:sz w:val="24"/>
          <w:szCs w:val="24"/>
        </w:rPr>
        <w:t>ZAKRES OPRACOWANIA</w:t>
      </w:r>
      <w:bookmarkEnd w:id="17"/>
    </w:p>
    <w:p w14:paraId="437201A9" w14:textId="77777777" w:rsidR="00A90305" w:rsidRDefault="00A90305" w:rsidP="00A90305">
      <w:pPr>
        <w:autoSpaceDE w:val="0"/>
        <w:autoSpaceDN w:val="0"/>
        <w:adjustRightInd w:val="0"/>
        <w:spacing w:after="0" w:line="240" w:lineRule="auto"/>
        <w:ind w:left="360"/>
        <w:rPr>
          <w:rFonts w:cs="Arial"/>
          <w:szCs w:val="24"/>
        </w:rPr>
      </w:pPr>
    </w:p>
    <w:p w14:paraId="07B68644" w14:textId="77777777" w:rsidR="00A90305" w:rsidRDefault="00A90305" w:rsidP="00A90305">
      <w:pPr>
        <w:autoSpaceDE w:val="0"/>
        <w:autoSpaceDN w:val="0"/>
        <w:adjustRightInd w:val="0"/>
        <w:spacing w:after="0" w:line="240" w:lineRule="auto"/>
        <w:ind w:left="360"/>
        <w:rPr>
          <w:rFonts w:cs="Arial"/>
          <w:szCs w:val="24"/>
        </w:rPr>
      </w:pPr>
      <w:r>
        <w:rPr>
          <w:rFonts w:cs="Arial"/>
          <w:szCs w:val="24"/>
        </w:rPr>
        <w:t>Zakłada się wymianę instalacji oświetlenia wbudowanego poprzez wymianę oprze wodowania od łącznika do oświetlenia. Ponadto zakłada się zasilenie nowego zasobnika ciepłej wody użytkowej.</w:t>
      </w:r>
    </w:p>
    <w:p w14:paraId="00499854" w14:textId="77777777" w:rsidR="00A90305" w:rsidRDefault="00A90305" w:rsidP="00A90305">
      <w:pPr>
        <w:autoSpaceDE w:val="0"/>
        <w:autoSpaceDN w:val="0"/>
        <w:adjustRightInd w:val="0"/>
        <w:spacing w:after="0" w:line="240" w:lineRule="auto"/>
        <w:ind w:left="360"/>
        <w:rPr>
          <w:rFonts w:cs="Arial"/>
          <w:szCs w:val="24"/>
        </w:rPr>
      </w:pPr>
    </w:p>
    <w:p w14:paraId="226575C8" w14:textId="77777777" w:rsidR="00A90305" w:rsidRPr="00B05A22" w:rsidRDefault="00A90305" w:rsidP="00A90305">
      <w:pPr>
        <w:pStyle w:val="Nagwek1"/>
        <w:numPr>
          <w:ilvl w:val="0"/>
          <w:numId w:val="4"/>
        </w:numPr>
        <w:rPr>
          <w:rFonts w:ascii="Arial" w:hAnsi="Arial" w:cs="Arial"/>
          <w:sz w:val="24"/>
          <w:szCs w:val="24"/>
        </w:rPr>
      </w:pPr>
      <w:bookmarkStart w:id="18" w:name="_Toc101823266"/>
      <w:r w:rsidRPr="00B05A22">
        <w:rPr>
          <w:rFonts w:ascii="Arial" w:hAnsi="Arial" w:cs="Arial"/>
          <w:sz w:val="24"/>
          <w:szCs w:val="24"/>
        </w:rPr>
        <w:t>ZASILANIE URZĄDZEŃ WEWNĘTRZNYCH</w:t>
      </w:r>
      <w:bookmarkEnd w:id="18"/>
    </w:p>
    <w:p w14:paraId="29643407" w14:textId="77777777" w:rsidR="00A90305" w:rsidRDefault="00A90305" w:rsidP="00A90305">
      <w:pPr>
        <w:autoSpaceDE w:val="0"/>
        <w:autoSpaceDN w:val="0"/>
        <w:adjustRightInd w:val="0"/>
        <w:spacing w:after="0" w:line="240" w:lineRule="auto"/>
        <w:ind w:left="360"/>
        <w:rPr>
          <w:rFonts w:cs="Arial"/>
          <w:szCs w:val="24"/>
        </w:rPr>
      </w:pPr>
    </w:p>
    <w:p w14:paraId="042CC584" w14:textId="77777777" w:rsidR="00A90305" w:rsidRPr="00B05A22" w:rsidRDefault="00A90305" w:rsidP="00A90305">
      <w:pPr>
        <w:pStyle w:val="Nagwek1"/>
        <w:numPr>
          <w:ilvl w:val="1"/>
          <w:numId w:val="4"/>
        </w:numPr>
        <w:rPr>
          <w:rFonts w:ascii="Arial" w:hAnsi="Arial" w:cs="Arial"/>
          <w:sz w:val="24"/>
          <w:szCs w:val="24"/>
        </w:rPr>
      </w:pPr>
      <w:bookmarkStart w:id="19" w:name="_Toc101823267"/>
      <w:r w:rsidRPr="00B05A22">
        <w:rPr>
          <w:rFonts w:ascii="Arial" w:hAnsi="Arial" w:cs="Arial"/>
          <w:sz w:val="24"/>
          <w:szCs w:val="24"/>
        </w:rPr>
        <w:t>PROWADZENIE INSTALACJI</w:t>
      </w:r>
      <w:bookmarkEnd w:id="19"/>
    </w:p>
    <w:p w14:paraId="44A20BAE" w14:textId="77777777" w:rsidR="00A90305" w:rsidRDefault="00A90305" w:rsidP="00A90305">
      <w:pPr>
        <w:autoSpaceDE w:val="0"/>
        <w:autoSpaceDN w:val="0"/>
        <w:adjustRightInd w:val="0"/>
        <w:spacing w:after="0" w:line="240" w:lineRule="auto"/>
        <w:ind w:left="360"/>
        <w:rPr>
          <w:rFonts w:cs="Arial"/>
          <w:szCs w:val="24"/>
        </w:rPr>
      </w:pPr>
    </w:p>
    <w:p w14:paraId="17A6EAEE" w14:textId="77777777" w:rsidR="00A90305" w:rsidRDefault="00A90305" w:rsidP="00A90305">
      <w:pPr>
        <w:autoSpaceDE w:val="0"/>
        <w:autoSpaceDN w:val="0"/>
        <w:adjustRightInd w:val="0"/>
        <w:spacing w:after="0" w:line="240" w:lineRule="auto"/>
        <w:ind w:left="360"/>
        <w:rPr>
          <w:rFonts w:cs="Arial"/>
          <w:szCs w:val="24"/>
        </w:rPr>
      </w:pPr>
      <w:r w:rsidRPr="00B05A22">
        <w:rPr>
          <w:rFonts w:cs="Arial"/>
          <w:szCs w:val="24"/>
        </w:rPr>
        <w:t>Wszystkie  przejścia  kabli,  tras kablowych,  korytek,  rur przez  ściany  stanowiące  oddzielenia przeciwpożarowe projektuje się uszczelnić ogniowo do odporności ogniowej nie mniejszej niż odporność ogniowa tego oddzielenia. Kable ognioodporne do zasilania urządzeń przeciwpożarowych projektuje się układać w odrębnych trasach kablowych, posiadających certyfikat E90 na cały system wraz z mocowaniami lub na dedykowanych uchwytach kablowych (w przypadku pojedynczych kabli)</w:t>
      </w:r>
    </w:p>
    <w:p w14:paraId="798F6255" w14:textId="77777777" w:rsidR="00A90305" w:rsidRDefault="00A90305" w:rsidP="00A90305">
      <w:pPr>
        <w:autoSpaceDE w:val="0"/>
        <w:autoSpaceDN w:val="0"/>
        <w:adjustRightInd w:val="0"/>
        <w:spacing w:after="0" w:line="240" w:lineRule="auto"/>
        <w:ind w:left="360"/>
        <w:rPr>
          <w:rFonts w:cs="Arial"/>
          <w:szCs w:val="24"/>
        </w:rPr>
      </w:pPr>
    </w:p>
    <w:p w14:paraId="0CBC47B9" w14:textId="77777777" w:rsidR="00A90305" w:rsidRPr="00B05A22" w:rsidRDefault="00A90305" w:rsidP="00A90305">
      <w:pPr>
        <w:pStyle w:val="Nagwek1"/>
        <w:numPr>
          <w:ilvl w:val="1"/>
          <w:numId w:val="4"/>
        </w:numPr>
        <w:rPr>
          <w:rFonts w:ascii="Arial" w:hAnsi="Arial" w:cs="Arial"/>
          <w:sz w:val="24"/>
          <w:szCs w:val="24"/>
        </w:rPr>
      </w:pPr>
      <w:bookmarkStart w:id="20" w:name="_Toc101823268"/>
      <w:r w:rsidRPr="00B05A22">
        <w:rPr>
          <w:rFonts w:ascii="Arial" w:hAnsi="Arial" w:cs="Arial"/>
          <w:sz w:val="24"/>
          <w:szCs w:val="24"/>
        </w:rPr>
        <w:t>UWAGI OGÓLNE</w:t>
      </w:r>
      <w:bookmarkEnd w:id="20"/>
    </w:p>
    <w:p w14:paraId="2E184CF7" w14:textId="77777777" w:rsidR="00A90305" w:rsidRDefault="00A90305" w:rsidP="00A90305">
      <w:pPr>
        <w:autoSpaceDE w:val="0"/>
        <w:autoSpaceDN w:val="0"/>
        <w:adjustRightInd w:val="0"/>
        <w:spacing w:after="0" w:line="240" w:lineRule="auto"/>
        <w:ind w:left="360"/>
        <w:rPr>
          <w:rFonts w:cs="Arial"/>
          <w:szCs w:val="24"/>
        </w:rPr>
      </w:pPr>
    </w:p>
    <w:p w14:paraId="754D6184"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 xml:space="preserve">W ramach dokumentacji projektuje się obwody zasilające projektowane instalacje. </w:t>
      </w:r>
    </w:p>
    <w:p w14:paraId="34A2F13A"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 xml:space="preserve">Zasilanie wykonać przewodami </w:t>
      </w:r>
      <w:proofErr w:type="spellStart"/>
      <w:r w:rsidRPr="00B05A22">
        <w:rPr>
          <w:rFonts w:cs="Arial"/>
          <w:szCs w:val="24"/>
        </w:rPr>
        <w:t>YDYp</w:t>
      </w:r>
      <w:proofErr w:type="spellEnd"/>
      <w:r w:rsidRPr="00B05A22">
        <w:rPr>
          <w:rFonts w:cs="Arial"/>
          <w:szCs w:val="24"/>
        </w:rPr>
        <w:t xml:space="preserve"> 450/750V o przekroj</w:t>
      </w:r>
      <w:r>
        <w:rPr>
          <w:rFonts w:cs="Arial"/>
          <w:szCs w:val="24"/>
        </w:rPr>
        <w:t xml:space="preserve">u YDY 4x1,5 mm2 dla oświetlenia oraz YDY 3x2,5 mm2 dla zasilenia zasobnika CWU. </w:t>
      </w:r>
    </w:p>
    <w:p w14:paraId="6A0D03AD"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 xml:space="preserve">Prowadzenie przewodów w przestrzeni sufitu podwieszanego na korytkach instalacyjnych oraz pod tynkiem wraz z systemem mocowania przewodu „uchwyt szybkiego montażu do przewodów”. Wypusty zasilające urządzenia należy wyprowadzać z zachowaniem min. 2 m zapasu. </w:t>
      </w:r>
    </w:p>
    <w:p w14:paraId="1052FA3D"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Przewody prowadzić równolegle do stropu lub podłogi w odległości 0,3m, sprowadzając prostopadle do gniazd wtykowych oraz do osprzętu oświetleniowego łączeniowego. Projektuje się osprzęt montowany we wspólnych ramkach. Kolorystykę, model osprzętu elektrycznego dobiera Inwestor.</w:t>
      </w:r>
    </w:p>
    <w:p w14:paraId="5A56A956" w14:textId="77777777" w:rsidR="00A90305" w:rsidRDefault="00A90305" w:rsidP="00A90305">
      <w:pPr>
        <w:autoSpaceDE w:val="0"/>
        <w:autoSpaceDN w:val="0"/>
        <w:adjustRightInd w:val="0"/>
        <w:spacing w:after="0" w:line="240" w:lineRule="auto"/>
        <w:ind w:left="360"/>
        <w:rPr>
          <w:rFonts w:cs="Arial"/>
          <w:szCs w:val="24"/>
        </w:rPr>
      </w:pPr>
      <w:r w:rsidRPr="00B05A22">
        <w:rPr>
          <w:rFonts w:cs="Arial"/>
          <w:szCs w:val="24"/>
        </w:rPr>
        <w:t>Prowadzenie tras kablowych powinno być ściśle skoordynowane z pracami pozostałych branż.</w:t>
      </w:r>
    </w:p>
    <w:p w14:paraId="49AB2467" w14:textId="77777777" w:rsidR="00A90305" w:rsidRDefault="00A90305" w:rsidP="00A90305">
      <w:pPr>
        <w:autoSpaceDE w:val="0"/>
        <w:autoSpaceDN w:val="0"/>
        <w:adjustRightInd w:val="0"/>
        <w:spacing w:after="0" w:line="240" w:lineRule="auto"/>
        <w:ind w:left="360"/>
        <w:rPr>
          <w:rFonts w:cs="Arial"/>
          <w:szCs w:val="24"/>
        </w:rPr>
      </w:pPr>
    </w:p>
    <w:p w14:paraId="45A06D4B" w14:textId="77777777" w:rsidR="00A90305" w:rsidRPr="00B05A22" w:rsidRDefault="00A90305" w:rsidP="00A90305">
      <w:pPr>
        <w:pStyle w:val="Nagwek1"/>
        <w:numPr>
          <w:ilvl w:val="1"/>
          <w:numId w:val="4"/>
        </w:numPr>
        <w:rPr>
          <w:rFonts w:ascii="Arial" w:hAnsi="Arial" w:cs="Arial"/>
          <w:sz w:val="24"/>
          <w:szCs w:val="24"/>
        </w:rPr>
      </w:pPr>
      <w:bookmarkStart w:id="21" w:name="_Toc101823269"/>
      <w:r w:rsidRPr="00B05A22">
        <w:rPr>
          <w:rFonts w:ascii="Arial" w:hAnsi="Arial" w:cs="Arial"/>
          <w:sz w:val="24"/>
          <w:szCs w:val="24"/>
        </w:rPr>
        <w:t>OSPRZĘT ELEKTRYCZNY</w:t>
      </w:r>
      <w:bookmarkEnd w:id="21"/>
    </w:p>
    <w:p w14:paraId="368DA2F9" w14:textId="77777777" w:rsidR="00A90305" w:rsidRDefault="00A90305" w:rsidP="00A90305">
      <w:pPr>
        <w:autoSpaceDE w:val="0"/>
        <w:autoSpaceDN w:val="0"/>
        <w:adjustRightInd w:val="0"/>
        <w:spacing w:after="0" w:line="240" w:lineRule="auto"/>
        <w:ind w:left="360"/>
        <w:rPr>
          <w:rFonts w:cs="Arial"/>
          <w:szCs w:val="24"/>
        </w:rPr>
      </w:pPr>
    </w:p>
    <w:p w14:paraId="72B2044B"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Projektuje się stosowanie osprzętu podtynkowego. Kolorystyka osprzętu zostanie uzgodniona z użytkownikiem na etapie wykonawstwa.</w:t>
      </w:r>
    </w:p>
    <w:p w14:paraId="325BA948"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lastRenderedPageBreak/>
        <w:t xml:space="preserve">W   pomieszczeniach  sanitariatach  należy  stosować  osprzęt   o   minimalnym IP 44. </w:t>
      </w:r>
    </w:p>
    <w:p w14:paraId="017A08B3"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Wszystkie gniazda wtyczkowe muszą być wyposażone w zestyk ochronny.</w:t>
      </w:r>
    </w:p>
    <w:p w14:paraId="41AC70D3"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 xml:space="preserve">Instalację do gniazd wtyczkowych wykonać jako trójżyłową (L,N,PE). </w:t>
      </w:r>
    </w:p>
    <w:p w14:paraId="0F713888"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Wysokość montażu osprzętu (od posadzki) chyba że na rysunku wskazano inaczej:</w:t>
      </w:r>
    </w:p>
    <w:p w14:paraId="05926B3D"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w:t>
      </w:r>
      <w:r w:rsidRPr="00B05A22">
        <w:rPr>
          <w:rFonts w:cs="Arial"/>
          <w:szCs w:val="24"/>
        </w:rPr>
        <w:tab/>
        <w:t xml:space="preserve">łączniki – h = 130cm, </w:t>
      </w:r>
    </w:p>
    <w:p w14:paraId="5D28AE9E"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w:t>
      </w:r>
      <w:r w:rsidRPr="00B05A22">
        <w:rPr>
          <w:rFonts w:cs="Arial"/>
          <w:szCs w:val="24"/>
        </w:rPr>
        <w:tab/>
        <w:t xml:space="preserve">gniazda </w:t>
      </w:r>
      <w:r>
        <w:rPr>
          <w:rFonts w:cs="Arial"/>
          <w:szCs w:val="24"/>
        </w:rPr>
        <w:t>dla CWU</w:t>
      </w:r>
      <w:r w:rsidRPr="00B05A22">
        <w:rPr>
          <w:rFonts w:cs="Arial"/>
          <w:szCs w:val="24"/>
        </w:rPr>
        <w:t xml:space="preserve"> – h = </w:t>
      </w:r>
      <w:r>
        <w:rPr>
          <w:rFonts w:cs="Arial"/>
          <w:szCs w:val="24"/>
        </w:rPr>
        <w:t>240</w:t>
      </w:r>
      <w:r w:rsidRPr="00B05A22">
        <w:rPr>
          <w:rFonts w:cs="Arial"/>
          <w:szCs w:val="24"/>
        </w:rPr>
        <w:t>cm,</w:t>
      </w:r>
    </w:p>
    <w:p w14:paraId="7CBFCAB9" w14:textId="77777777" w:rsidR="00A90305" w:rsidRPr="00B05A22" w:rsidRDefault="00A90305" w:rsidP="00A90305">
      <w:pPr>
        <w:autoSpaceDE w:val="0"/>
        <w:autoSpaceDN w:val="0"/>
        <w:adjustRightInd w:val="0"/>
        <w:spacing w:after="0" w:line="240" w:lineRule="auto"/>
        <w:ind w:left="360"/>
        <w:rPr>
          <w:rFonts w:cs="Arial"/>
          <w:szCs w:val="24"/>
        </w:rPr>
      </w:pPr>
    </w:p>
    <w:p w14:paraId="64D1078D"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W razie konieczności, przed przystąpieniem do montażu włączników oświetlenia i gniazd wtykowych   porządkowych   przy   drzwiach   wejściowych   do   pomieszczeń,   należy skorygować ich położenie stosowanie do układu drzwi (lewe, prawe) zgodnym z nadrzędnym projektem architektonicznym.</w:t>
      </w:r>
    </w:p>
    <w:p w14:paraId="421B9F3D" w14:textId="77777777" w:rsidR="00A90305" w:rsidRDefault="00A90305" w:rsidP="00A90305">
      <w:pPr>
        <w:autoSpaceDE w:val="0"/>
        <w:autoSpaceDN w:val="0"/>
        <w:adjustRightInd w:val="0"/>
        <w:spacing w:after="0" w:line="240" w:lineRule="auto"/>
        <w:ind w:left="360"/>
        <w:rPr>
          <w:rFonts w:cs="Arial"/>
          <w:szCs w:val="24"/>
        </w:rPr>
      </w:pPr>
      <w:r w:rsidRPr="00B05A22">
        <w:rPr>
          <w:rFonts w:cs="Arial"/>
          <w:szCs w:val="24"/>
        </w:rPr>
        <w:t>Osprzęt teleinformatyczny należy montować pod wspólną ramką z elektrycznym</w:t>
      </w:r>
      <w:r>
        <w:rPr>
          <w:rFonts w:cs="Arial"/>
          <w:szCs w:val="24"/>
        </w:rPr>
        <w:t>.</w:t>
      </w:r>
    </w:p>
    <w:p w14:paraId="38B8BA08" w14:textId="77777777" w:rsidR="00A90305" w:rsidRDefault="00A90305" w:rsidP="00A90305">
      <w:pPr>
        <w:autoSpaceDE w:val="0"/>
        <w:autoSpaceDN w:val="0"/>
        <w:adjustRightInd w:val="0"/>
        <w:spacing w:after="0" w:line="240" w:lineRule="auto"/>
        <w:ind w:left="360"/>
        <w:rPr>
          <w:rFonts w:cs="Arial"/>
          <w:szCs w:val="24"/>
        </w:rPr>
      </w:pPr>
    </w:p>
    <w:p w14:paraId="21C59AB4" w14:textId="77777777" w:rsidR="00A90305" w:rsidRDefault="00A90305" w:rsidP="00A90305">
      <w:pPr>
        <w:autoSpaceDE w:val="0"/>
        <w:autoSpaceDN w:val="0"/>
        <w:adjustRightInd w:val="0"/>
        <w:spacing w:after="0" w:line="240" w:lineRule="auto"/>
        <w:ind w:left="360"/>
        <w:rPr>
          <w:rFonts w:cs="Arial"/>
          <w:szCs w:val="24"/>
        </w:rPr>
      </w:pPr>
    </w:p>
    <w:p w14:paraId="34CC9E0B" w14:textId="77777777" w:rsidR="00A90305" w:rsidRPr="00B05A22" w:rsidRDefault="00A90305" w:rsidP="00A90305">
      <w:pPr>
        <w:pStyle w:val="Nagwek1"/>
        <w:numPr>
          <w:ilvl w:val="1"/>
          <w:numId w:val="4"/>
        </w:numPr>
        <w:rPr>
          <w:rFonts w:ascii="Arial" w:hAnsi="Arial" w:cs="Arial"/>
          <w:sz w:val="24"/>
          <w:szCs w:val="24"/>
        </w:rPr>
      </w:pPr>
      <w:bookmarkStart w:id="22" w:name="_Toc101823270"/>
      <w:r w:rsidRPr="00B05A22">
        <w:rPr>
          <w:rFonts w:ascii="Arial" w:hAnsi="Arial" w:cs="Arial"/>
          <w:sz w:val="24"/>
          <w:szCs w:val="24"/>
        </w:rPr>
        <w:t>INSTALACJA OŚWIETLENIA PODSTAWOWEGO</w:t>
      </w:r>
      <w:bookmarkEnd w:id="22"/>
    </w:p>
    <w:p w14:paraId="28D7DDBF" w14:textId="77777777" w:rsidR="00A90305" w:rsidRDefault="00A90305" w:rsidP="00A90305">
      <w:pPr>
        <w:autoSpaceDE w:val="0"/>
        <w:autoSpaceDN w:val="0"/>
        <w:adjustRightInd w:val="0"/>
        <w:spacing w:after="0" w:line="240" w:lineRule="auto"/>
        <w:ind w:left="360"/>
        <w:rPr>
          <w:rFonts w:cs="Arial"/>
          <w:szCs w:val="24"/>
        </w:rPr>
      </w:pPr>
    </w:p>
    <w:p w14:paraId="7C62A261" w14:textId="77777777" w:rsidR="00A90305" w:rsidRDefault="00A90305" w:rsidP="00A90305">
      <w:pPr>
        <w:autoSpaceDE w:val="0"/>
        <w:autoSpaceDN w:val="0"/>
        <w:adjustRightInd w:val="0"/>
        <w:spacing w:after="0" w:line="240" w:lineRule="auto"/>
        <w:ind w:left="360"/>
        <w:rPr>
          <w:rFonts w:cs="Arial"/>
          <w:szCs w:val="24"/>
        </w:rPr>
      </w:pPr>
      <w:r>
        <w:rPr>
          <w:rFonts w:cs="Arial"/>
          <w:szCs w:val="24"/>
        </w:rPr>
        <w:t>Zakłada się wymianę oświetlenia wbudowanego na oprawy LED z źródłem zintegrowanym.</w:t>
      </w:r>
    </w:p>
    <w:p w14:paraId="6EFC53B4" w14:textId="77777777" w:rsidR="00A90305" w:rsidRDefault="00A90305" w:rsidP="00A90305">
      <w:pPr>
        <w:autoSpaceDE w:val="0"/>
        <w:autoSpaceDN w:val="0"/>
        <w:adjustRightInd w:val="0"/>
        <w:spacing w:after="0" w:line="240" w:lineRule="auto"/>
        <w:ind w:left="360"/>
        <w:rPr>
          <w:rFonts w:cs="Arial"/>
          <w:szCs w:val="24"/>
        </w:rPr>
      </w:pPr>
    </w:p>
    <w:p w14:paraId="612412F4"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 xml:space="preserve">Montaż oświetlenia energooszczędnego LED należy przeprowadzić w oparciu o oprawy przeznaczone do budynków użyteczności publicznej. Sposób mocowania należy dostosować do możliwości budowlanych. W pomieszczeniach gdzie projektuje się sufit podwieszany lub kasetonowy zakłada się montaż podtynkowy. Przy braku takiej możliwości zakłada się montaż natynkowy. </w:t>
      </w:r>
    </w:p>
    <w:p w14:paraId="3FF81081"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 xml:space="preserve">Sterowanie oświetleniem odbywać się będzie </w:t>
      </w:r>
      <w:r>
        <w:rPr>
          <w:rFonts w:cs="Arial"/>
          <w:szCs w:val="24"/>
        </w:rPr>
        <w:t xml:space="preserve">poprzez </w:t>
      </w:r>
      <w:r w:rsidRPr="00B05A22">
        <w:rPr>
          <w:rFonts w:cs="Arial"/>
          <w:szCs w:val="24"/>
        </w:rPr>
        <w:t xml:space="preserve"> czujk</w:t>
      </w:r>
      <w:r>
        <w:rPr>
          <w:rFonts w:cs="Arial"/>
          <w:szCs w:val="24"/>
        </w:rPr>
        <w:t>i</w:t>
      </w:r>
      <w:r w:rsidRPr="00B05A22">
        <w:rPr>
          <w:rFonts w:cs="Arial"/>
          <w:szCs w:val="24"/>
        </w:rPr>
        <w:t xml:space="preserve"> ruchu lub obecności do sterowania projektowanymi oprawami. </w:t>
      </w:r>
    </w:p>
    <w:p w14:paraId="2A9DF3FD"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 xml:space="preserve">Zasilanie oświetlenia projektuje się przewodami </w:t>
      </w:r>
      <w:proofErr w:type="spellStart"/>
      <w:r w:rsidRPr="00B05A22">
        <w:rPr>
          <w:rFonts w:cs="Arial"/>
          <w:szCs w:val="24"/>
        </w:rPr>
        <w:t>YDYp</w:t>
      </w:r>
      <w:proofErr w:type="spellEnd"/>
      <w:r w:rsidRPr="00B05A22">
        <w:rPr>
          <w:rFonts w:cs="Arial"/>
          <w:szCs w:val="24"/>
        </w:rPr>
        <w:t xml:space="preserve"> 450/750V </w:t>
      </w:r>
      <w:r>
        <w:rPr>
          <w:rFonts w:cs="Arial"/>
          <w:szCs w:val="24"/>
        </w:rPr>
        <w:t>4</w:t>
      </w:r>
      <w:r w:rsidRPr="00B05A22">
        <w:rPr>
          <w:rFonts w:cs="Arial"/>
          <w:szCs w:val="24"/>
        </w:rPr>
        <w:t>x1,5 mm2</w:t>
      </w:r>
      <w:r>
        <w:rPr>
          <w:rFonts w:cs="Arial"/>
          <w:szCs w:val="24"/>
        </w:rPr>
        <w:t>.</w:t>
      </w:r>
      <w:r w:rsidRPr="00B05A22">
        <w:rPr>
          <w:rFonts w:cs="Arial"/>
          <w:szCs w:val="24"/>
        </w:rPr>
        <w:t>.</w:t>
      </w:r>
    </w:p>
    <w:p w14:paraId="08A6038F" w14:textId="77777777" w:rsidR="00A90305" w:rsidRPr="00B05A22" w:rsidRDefault="00A90305" w:rsidP="00A90305">
      <w:pPr>
        <w:autoSpaceDE w:val="0"/>
        <w:autoSpaceDN w:val="0"/>
        <w:adjustRightInd w:val="0"/>
        <w:spacing w:after="0" w:line="240" w:lineRule="auto"/>
        <w:ind w:left="360"/>
        <w:rPr>
          <w:rFonts w:cs="Arial"/>
          <w:szCs w:val="24"/>
        </w:rPr>
      </w:pPr>
      <w:r w:rsidRPr="00B05A22">
        <w:rPr>
          <w:rFonts w:cs="Arial"/>
          <w:szCs w:val="24"/>
        </w:rPr>
        <w:t>W projektowanym budynku oświetlenie spełnia wymagania normy PN-EN 12646-1.</w:t>
      </w:r>
    </w:p>
    <w:p w14:paraId="63E345D6" w14:textId="77777777" w:rsidR="00A90305" w:rsidRDefault="00A90305" w:rsidP="00A90305">
      <w:pPr>
        <w:autoSpaceDE w:val="0"/>
        <w:autoSpaceDN w:val="0"/>
        <w:adjustRightInd w:val="0"/>
        <w:spacing w:after="0" w:line="240" w:lineRule="auto"/>
        <w:ind w:left="360"/>
        <w:rPr>
          <w:rFonts w:cs="Arial"/>
          <w:szCs w:val="24"/>
        </w:rPr>
      </w:pPr>
    </w:p>
    <w:p w14:paraId="20FB081F" w14:textId="77777777" w:rsidR="00A90305" w:rsidRPr="00B05A22" w:rsidRDefault="00A90305" w:rsidP="00A90305">
      <w:pPr>
        <w:pStyle w:val="Nagwek1"/>
        <w:numPr>
          <w:ilvl w:val="1"/>
          <w:numId w:val="4"/>
        </w:numPr>
        <w:rPr>
          <w:rFonts w:ascii="Arial" w:hAnsi="Arial" w:cs="Arial"/>
          <w:sz w:val="24"/>
          <w:szCs w:val="24"/>
        </w:rPr>
      </w:pPr>
      <w:bookmarkStart w:id="23" w:name="_Toc101823271"/>
      <w:r w:rsidRPr="00865C5A">
        <w:rPr>
          <w:rFonts w:ascii="Arial" w:hAnsi="Arial" w:cs="Arial"/>
          <w:sz w:val="24"/>
          <w:szCs w:val="24"/>
        </w:rPr>
        <w:t>OCHRONA PRZECIWPORAŻENIOWA</w:t>
      </w:r>
      <w:bookmarkEnd w:id="23"/>
    </w:p>
    <w:p w14:paraId="59735DE2" w14:textId="77777777" w:rsidR="00A90305" w:rsidRDefault="00A90305" w:rsidP="00A90305">
      <w:pPr>
        <w:autoSpaceDE w:val="0"/>
        <w:autoSpaceDN w:val="0"/>
        <w:adjustRightInd w:val="0"/>
        <w:spacing w:after="0" w:line="240" w:lineRule="auto"/>
        <w:ind w:left="360"/>
        <w:rPr>
          <w:rFonts w:cs="Arial"/>
          <w:szCs w:val="24"/>
        </w:rPr>
      </w:pPr>
    </w:p>
    <w:p w14:paraId="39E59206" w14:textId="77777777" w:rsidR="00A90305" w:rsidRPr="00865C5A" w:rsidRDefault="00A90305" w:rsidP="00A90305">
      <w:pPr>
        <w:autoSpaceDE w:val="0"/>
        <w:autoSpaceDN w:val="0"/>
        <w:adjustRightInd w:val="0"/>
        <w:spacing w:after="0" w:line="240" w:lineRule="auto"/>
        <w:ind w:left="360"/>
        <w:rPr>
          <w:rFonts w:cs="Arial"/>
          <w:szCs w:val="24"/>
        </w:rPr>
      </w:pPr>
      <w:r w:rsidRPr="00865C5A">
        <w:rPr>
          <w:rFonts w:cs="Arial"/>
          <w:szCs w:val="24"/>
        </w:rPr>
        <w:t xml:space="preserve">Instalacja elektryczna zaprojektowana została w układzie TNS. Przewód ochronny musi posiadać ciągłość metaliczną (nie może być rozłączalny żadnym wyłącznikiem). Ochronie podlegają wszystkie części urządzeń elektrycznych, które normalnie nie znajdują się pod napięciem, a przerzut napięcia na te urządzenia, w przypadkach awaryjnych, może stworzyć niebezpieczeństwo porażenia. Należy pamiętać, aby dla układu sieciowego TNS, były spełnione warunki: </w:t>
      </w:r>
    </w:p>
    <w:p w14:paraId="371FD1BD" w14:textId="77777777" w:rsidR="00A90305" w:rsidRPr="00865C5A" w:rsidRDefault="00A90305" w:rsidP="00A90305">
      <w:pPr>
        <w:pStyle w:val="Akapitzlist"/>
        <w:numPr>
          <w:ilvl w:val="2"/>
          <w:numId w:val="9"/>
        </w:numPr>
        <w:autoSpaceDE w:val="0"/>
        <w:autoSpaceDN w:val="0"/>
        <w:adjustRightInd w:val="0"/>
        <w:spacing w:after="0" w:line="240" w:lineRule="auto"/>
        <w:rPr>
          <w:rFonts w:cs="Arial"/>
          <w:szCs w:val="24"/>
        </w:rPr>
      </w:pPr>
      <w:r w:rsidRPr="00865C5A">
        <w:rPr>
          <w:rFonts w:cs="Arial"/>
          <w:szCs w:val="24"/>
        </w:rPr>
        <w:t>wszystkie części przewodzące powinny być połączone do tego samego uziemienia,</w:t>
      </w:r>
    </w:p>
    <w:p w14:paraId="5ABE062B" w14:textId="77777777" w:rsidR="00A90305" w:rsidRPr="00865C5A" w:rsidRDefault="00A90305" w:rsidP="00A90305">
      <w:pPr>
        <w:pStyle w:val="Akapitzlist"/>
        <w:numPr>
          <w:ilvl w:val="2"/>
          <w:numId w:val="9"/>
        </w:numPr>
        <w:autoSpaceDE w:val="0"/>
        <w:autoSpaceDN w:val="0"/>
        <w:adjustRightInd w:val="0"/>
        <w:spacing w:after="0" w:line="240" w:lineRule="auto"/>
        <w:rPr>
          <w:rFonts w:cs="Arial"/>
          <w:szCs w:val="24"/>
        </w:rPr>
      </w:pPr>
      <w:r w:rsidRPr="00865C5A">
        <w:rPr>
          <w:rFonts w:cs="Arial"/>
          <w:szCs w:val="24"/>
        </w:rPr>
        <w:lastRenderedPageBreak/>
        <w:t>za wyłącznikiem różnicowoprądowym nie wolno uziemiać przewodu N ani łączyć go z przewodem PE.</w:t>
      </w:r>
    </w:p>
    <w:p w14:paraId="46FF768A" w14:textId="77777777" w:rsidR="00A90305" w:rsidRPr="00865C5A" w:rsidRDefault="00A90305" w:rsidP="00A90305">
      <w:pPr>
        <w:pStyle w:val="Akapitzlist"/>
        <w:autoSpaceDE w:val="0"/>
        <w:autoSpaceDN w:val="0"/>
        <w:adjustRightInd w:val="0"/>
        <w:spacing w:after="0" w:line="240" w:lineRule="auto"/>
        <w:rPr>
          <w:rFonts w:cs="Arial"/>
          <w:szCs w:val="24"/>
        </w:rPr>
      </w:pPr>
      <w:r w:rsidRPr="00865C5A">
        <w:rPr>
          <w:rFonts w:cs="Arial"/>
          <w:szCs w:val="24"/>
        </w:rPr>
        <w:t>W obiekcie należy stosować połączenia wyrównawcze łącząc wszystkie części przewodzące obce ze sobą oraz z przewodami ochronnymi. Główne szyny wyrównawcze (GSW) umieścić w rozdzielnicach głównych. Do szyny GSW podłączyć:</w:t>
      </w:r>
    </w:p>
    <w:p w14:paraId="51735A95" w14:textId="77777777" w:rsidR="00A90305" w:rsidRPr="00865C5A" w:rsidRDefault="00A90305" w:rsidP="00A90305">
      <w:pPr>
        <w:pStyle w:val="Akapitzlist"/>
        <w:numPr>
          <w:ilvl w:val="2"/>
          <w:numId w:val="9"/>
        </w:numPr>
        <w:autoSpaceDE w:val="0"/>
        <w:autoSpaceDN w:val="0"/>
        <w:adjustRightInd w:val="0"/>
        <w:spacing w:after="0" w:line="240" w:lineRule="auto"/>
        <w:rPr>
          <w:rFonts w:cs="Arial"/>
          <w:szCs w:val="24"/>
        </w:rPr>
      </w:pPr>
      <w:r w:rsidRPr="00865C5A">
        <w:rPr>
          <w:rFonts w:cs="Arial"/>
          <w:szCs w:val="24"/>
        </w:rPr>
        <w:t>przewody uziemiające,</w:t>
      </w:r>
    </w:p>
    <w:p w14:paraId="5166E6C9" w14:textId="77777777" w:rsidR="00A90305" w:rsidRPr="00865C5A" w:rsidRDefault="00A90305" w:rsidP="00A90305">
      <w:pPr>
        <w:pStyle w:val="Akapitzlist"/>
        <w:numPr>
          <w:ilvl w:val="2"/>
          <w:numId w:val="9"/>
        </w:numPr>
        <w:autoSpaceDE w:val="0"/>
        <w:autoSpaceDN w:val="0"/>
        <w:adjustRightInd w:val="0"/>
        <w:spacing w:after="0" w:line="240" w:lineRule="auto"/>
        <w:rPr>
          <w:rFonts w:cs="Arial"/>
          <w:szCs w:val="24"/>
        </w:rPr>
      </w:pPr>
      <w:r w:rsidRPr="00865C5A">
        <w:rPr>
          <w:rFonts w:cs="Arial"/>
          <w:szCs w:val="24"/>
        </w:rPr>
        <w:t>przewody ochronne PE,</w:t>
      </w:r>
    </w:p>
    <w:p w14:paraId="73B092FE" w14:textId="77777777" w:rsidR="00A90305" w:rsidRPr="00865C5A" w:rsidRDefault="00A90305" w:rsidP="00A90305">
      <w:pPr>
        <w:pStyle w:val="Akapitzlist"/>
        <w:numPr>
          <w:ilvl w:val="2"/>
          <w:numId w:val="9"/>
        </w:numPr>
        <w:autoSpaceDE w:val="0"/>
        <w:autoSpaceDN w:val="0"/>
        <w:adjustRightInd w:val="0"/>
        <w:spacing w:after="0" w:line="240" w:lineRule="auto"/>
        <w:rPr>
          <w:rFonts w:cs="Arial"/>
          <w:szCs w:val="24"/>
        </w:rPr>
      </w:pPr>
      <w:r w:rsidRPr="00865C5A">
        <w:rPr>
          <w:rFonts w:cs="Arial"/>
          <w:szCs w:val="24"/>
        </w:rPr>
        <w:t xml:space="preserve">metalowe rury oraz metalowe urządzenia wewnętrzne instalacji wodno-kanalizacyjnej, </w:t>
      </w:r>
      <w:proofErr w:type="spellStart"/>
      <w:r w:rsidRPr="00865C5A">
        <w:rPr>
          <w:rFonts w:cs="Arial"/>
          <w:szCs w:val="24"/>
        </w:rPr>
        <w:t>c.o</w:t>
      </w:r>
      <w:proofErr w:type="spellEnd"/>
      <w:r w:rsidRPr="00865C5A">
        <w:rPr>
          <w:rFonts w:cs="Arial"/>
          <w:szCs w:val="24"/>
        </w:rPr>
        <w:t>,</w:t>
      </w:r>
    </w:p>
    <w:p w14:paraId="580422A4" w14:textId="77777777" w:rsidR="00A90305" w:rsidRPr="00865C5A" w:rsidRDefault="00A90305" w:rsidP="00A90305">
      <w:pPr>
        <w:pStyle w:val="Akapitzlist"/>
        <w:numPr>
          <w:ilvl w:val="2"/>
          <w:numId w:val="9"/>
        </w:numPr>
        <w:autoSpaceDE w:val="0"/>
        <w:autoSpaceDN w:val="0"/>
        <w:adjustRightInd w:val="0"/>
        <w:spacing w:after="0" w:line="240" w:lineRule="auto"/>
        <w:rPr>
          <w:rFonts w:cs="Arial"/>
          <w:szCs w:val="24"/>
        </w:rPr>
      </w:pPr>
      <w:r w:rsidRPr="00865C5A">
        <w:rPr>
          <w:rFonts w:cs="Arial"/>
          <w:szCs w:val="24"/>
        </w:rPr>
        <w:t>metalowe elementy konstrukcyjne obiektu,</w:t>
      </w:r>
    </w:p>
    <w:p w14:paraId="31B1DDE6" w14:textId="77777777" w:rsidR="00A90305" w:rsidRPr="00865C5A" w:rsidRDefault="00A90305" w:rsidP="00A90305">
      <w:pPr>
        <w:pStyle w:val="Akapitzlist"/>
        <w:numPr>
          <w:ilvl w:val="2"/>
          <w:numId w:val="9"/>
        </w:numPr>
        <w:autoSpaceDE w:val="0"/>
        <w:autoSpaceDN w:val="0"/>
        <w:adjustRightInd w:val="0"/>
        <w:spacing w:after="0" w:line="240" w:lineRule="auto"/>
        <w:rPr>
          <w:rFonts w:cs="Arial"/>
          <w:szCs w:val="24"/>
        </w:rPr>
      </w:pPr>
      <w:r w:rsidRPr="00865C5A">
        <w:rPr>
          <w:rFonts w:cs="Arial"/>
          <w:szCs w:val="24"/>
        </w:rPr>
        <w:t>miejscowe szyny wyrównawcze.</w:t>
      </w:r>
    </w:p>
    <w:p w14:paraId="0F9A7EC0" w14:textId="77777777" w:rsidR="00A90305" w:rsidRDefault="00A90305" w:rsidP="00A90305">
      <w:pPr>
        <w:autoSpaceDE w:val="0"/>
        <w:autoSpaceDN w:val="0"/>
        <w:adjustRightInd w:val="0"/>
        <w:spacing w:after="0" w:line="240" w:lineRule="auto"/>
        <w:ind w:left="360"/>
        <w:rPr>
          <w:rFonts w:cs="Arial"/>
          <w:szCs w:val="24"/>
        </w:rPr>
      </w:pPr>
      <w:r w:rsidRPr="00865C5A">
        <w:rPr>
          <w:rFonts w:cs="Arial"/>
          <w:szCs w:val="24"/>
        </w:rPr>
        <w:t>Wszystkie połączenia przewodów biorących udział w ochronie przeciwporażeniowej należy wykonać w sposób trwały i zabezpieczyć od skutków korozji. Wszystkie przewody biorące udział w ochronie powinny mieć barwę zgodnie z normą</w:t>
      </w:r>
      <w:r>
        <w:rPr>
          <w:rFonts w:cs="Arial"/>
          <w:szCs w:val="24"/>
        </w:rPr>
        <w:t>.</w:t>
      </w:r>
    </w:p>
    <w:p w14:paraId="34FD3616" w14:textId="77777777" w:rsidR="00A90305" w:rsidRDefault="00A90305" w:rsidP="00A90305">
      <w:pPr>
        <w:autoSpaceDE w:val="0"/>
        <w:autoSpaceDN w:val="0"/>
        <w:adjustRightInd w:val="0"/>
        <w:spacing w:after="0" w:line="240" w:lineRule="auto"/>
        <w:ind w:left="360"/>
        <w:rPr>
          <w:rFonts w:cs="Arial"/>
          <w:szCs w:val="24"/>
        </w:rPr>
      </w:pPr>
    </w:p>
    <w:p w14:paraId="7110B584" w14:textId="77777777" w:rsidR="00A90305" w:rsidRPr="00865C5A" w:rsidRDefault="00A90305" w:rsidP="00A90305">
      <w:pPr>
        <w:autoSpaceDE w:val="0"/>
        <w:autoSpaceDN w:val="0"/>
        <w:adjustRightInd w:val="0"/>
        <w:spacing w:after="0" w:line="240" w:lineRule="auto"/>
        <w:ind w:left="360"/>
        <w:rPr>
          <w:rFonts w:cs="Arial"/>
          <w:szCs w:val="24"/>
        </w:rPr>
      </w:pPr>
      <w:r w:rsidRPr="00865C5A">
        <w:rPr>
          <w:rFonts w:cs="Arial"/>
          <w:szCs w:val="24"/>
        </w:rPr>
        <w:t xml:space="preserve">Podstawową ochroną przeciw porażeniową jest izolacja przewodów, maszyn i urządzeń. Dodatkową ochroną jest szybkie wyłączenie, zrealizowane poprzez zastosowanie wyłączników nadmiarowo prądowych oraz wyłączników różnicowoprądowych. </w:t>
      </w:r>
    </w:p>
    <w:p w14:paraId="29108CC1" w14:textId="77777777" w:rsidR="00A90305" w:rsidRPr="00865C5A" w:rsidRDefault="00A90305" w:rsidP="00A90305">
      <w:pPr>
        <w:autoSpaceDE w:val="0"/>
        <w:autoSpaceDN w:val="0"/>
        <w:adjustRightInd w:val="0"/>
        <w:spacing w:after="0" w:line="240" w:lineRule="auto"/>
        <w:ind w:left="360"/>
        <w:rPr>
          <w:rFonts w:cs="Arial"/>
          <w:szCs w:val="24"/>
        </w:rPr>
      </w:pPr>
      <w:r w:rsidRPr="00865C5A">
        <w:rPr>
          <w:rFonts w:cs="Arial"/>
          <w:szCs w:val="24"/>
        </w:rPr>
        <w:t xml:space="preserve">Jako środek ochrony dodatkowej przed porażeniem należy stosować samoczynne wyłączenie zasilania w obwodach oświetleniowych i gniazd wtyczkowych oraz wyłącznik przeciwporażeniowy, różnicowoprądowy o prądzie różnicowym 30mA. </w:t>
      </w:r>
    </w:p>
    <w:p w14:paraId="7AF48F11" w14:textId="77777777" w:rsidR="00A90305" w:rsidRDefault="00A90305" w:rsidP="00A90305">
      <w:pPr>
        <w:autoSpaceDE w:val="0"/>
        <w:autoSpaceDN w:val="0"/>
        <w:adjustRightInd w:val="0"/>
        <w:spacing w:after="0" w:line="240" w:lineRule="auto"/>
        <w:ind w:left="360"/>
        <w:rPr>
          <w:rFonts w:cs="Arial"/>
          <w:szCs w:val="24"/>
        </w:rPr>
      </w:pPr>
      <w:r w:rsidRPr="00865C5A">
        <w:rPr>
          <w:rFonts w:cs="Arial"/>
          <w:szCs w:val="24"/>
        </w:rPr>
        <w:t>Poprawność instalacji należy sprawdzić i w przypadku stwierdzenia niezgodności po zatwierdzeniu przez inwestora należy ją zmodernizować. Po zakończeniu montażu należy wykonać pomiary skuteczności ochrony od porażeń potwierdzone protokołami</w:t>
      </w:r>
    </w:p>
    <w:p w14:paraId="13217FE8" w14:textId="77777777" w:rsidR="00A90305" w:rsidRDefault="00A90305" w:rsidP="00A90305">
      <w:pPr>
        <w:autoSpaceDE w:val="0"/>
        <w:autoSpaceDN w:val="0"/>
        <w:adjustRightInd w:val="0"/>
        <w:spacing w:after="0" w:line="240" w:lineRule="auto"/>
        <w:ind w:left="360"/>
        <w:rPr>
          <w:rFonts w:cs="Arial"/>
          <w:szCs w:val="24"/>
        </w:rPr>
      </w:pPr>
    </w:p>
    <w:p w14:paraId="07349D29" w14:textId="77777777" w:rsidR="00A90305" w:rsidRDefault="00A90305" w:rsidP="00A90305">
      <w:pPr>
        <w:autoSpaceDE w:val="0"/>
        <w:autoSpaceDN w:val="0"/>
        <w:adjustRightInd w:val="0"/>
        <w:spacing w:after="0" w:line="240" w:lineRule="auto"/>
        <w:ind w:left="360"/>
        <w:rPr>
          <w:rFonts w:cs="Arial"/>
          <w:szCs w:val="24"/>
        </w:rPr>
      </w:pPr>
    </w:p>
    <w:p w14:paraId="087DD204" w14:textId="77777777" w:rsidR="00A90305" w:rsidRPr="00865C5A" w:rsidRDefault="00A90305" w:rsidP="00A90305">
      <w:pPr>
        <w:pStyle w:val="Nagwek1"/>
        <w:numPr>
          <w:ilvl w:val="1"/>
          <w:numId w:val="4"/>
        </w:numPr>
        <w:rPr>
          <w:rFonts w:ascii="Arial" w:hAnsi="Arial" w:cs="Arial"/>
          <w:sz w:val="24"/>
          <w:szCs w:val="24"/>
        </w:rPr>
      </w:pPr>
      <w:bookmarkStart w:id="24" w:name="_Toc101823272"/>
      <w:r w:rsidRPr="00865C5A">
        <w:rPr>
          <w:rFonts w:ascii="Arial" w:hAnsi="Arial" w:cs="Arial"/>
          <w:sz w:val="24"/>
          <w:szCs w:val="24"/>
        </w:rPr>
        <w:t>UWAGI KOŃCOWE.</w:t>
      </w:r>
      <w:bookmarkEnd w:id="24"/>
    </w:p>
    <w:p w14:paraId="5DEE85B2" w14:textId="77777777" w:rsidR="00A90305" w:rsidRPr="00260F97" w:rsidRDefault="00A90305" w:rsidP="00A90305">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 xml:space="preserve">Prace związane z budową instalacji elektrycznej powinny być wykonywane przez firmę lub osobę to tego uprawnioną oraz powinny uwzględniać obowiązujące przepisy i normy. </w:t>
      </w:r>
    </w:p>
    <w:p w14:paraId="228BD7E1" w14:textId="77777777" w:rsidR="00A90305" w:rsidRPr="00260F97" w:rsidRDefault="00A90305" w:rsidP="00A90305">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Przejścia przez przegrody oddzielenia pożarowego należy zabezpieczyć do klasy odporności ogniowej tychże przegród stosując odpowiednie preparaty dla instalacji kablowych.</w:t>
      </w:r>
    </w:p>
    <w:p w14:paraId="69E5A0E3" w14:textId="77777777" w:rsidR="00A90305" w:rsidRPr="00260F97" w:rsidRDefault="00A90305" w:rsidP="00A90305">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Przewody wraz z zamocowaniami służące do zasilania i sterowania urządzeniami służącymi ochronie przeciwpożarowej powinny zapewniać ciągłość dostawy energii elektrycznej w warunkach pożaru przynajmniej przez 90 min.</w:t>
      </w:r>
    </w:p>
    <w:p w14:paraId="295A0F9D" w14:textId="77777777" w:rsidR="00A90305" w:rsidRPr="00260F97" w:rsidRDefault="00A90305" w:rsidP="00A90305">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Dokumentację należy rozpatrywać łącznie ze wszystkimi branżami.</w:t>
      </w:r>
    </w:p>
    <w:p w14:paraId="7F15CA21" w14:textId="77777777" w:rsidR="00A90305" w:rsidRPr="00260F97" w:rsidRDefault="00A90305" w:rsidP="00A90305">
      <w:pPr>
        <w:pStyle w:val="Akapitzlist"/>
        <w:numPr>
          <w:ilvl w:val="0"/>
          <w:numId w:val="12"/>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Prace związane z budową instalacji elektrycznej powinny być wykonywane przez firmę lub osobę to tego uprawnioną oraz powinny uwzględniać obowiązujące przepisy i normy.</w:t>
      </w:r>
    </w:p>
    <w:p w14:paraId="01F85ADD" w14:textId="77777777" w:rsidR="00A90305" w:rsidRPr="00260F97" w:rsidRDefault="00A90305" w:rsidP="00A90305">
      <w:pPr>
        <w:pStyle w:val="Akapitzlist"/>
        <w:numPr>
          <w:ilvl w:val="0"/>
          <w:numId w:val="12"/>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lastRenderedPageBreak/>
        <w:t>Przejścia przez przegrody oddzielenia pożarowego należy zabezpieczyć do klasy odporności ogniowej tychże przegród stosując odpowiednie preparaty dla instalacji kablowych.</w:t>
      </w:r>
    </w:p>
    <w:p w14:paraId="2FC281F7" w14:textId="77777777" w:rsidR="00A90305" w:rsidRPr="00260F97" w:rsidRDefault="00A90305" w:rsidP="00A90305">
      <w:pPr>
        <w:pStyle w:val="Akapitzlist"/>
        <w:numPr>
          <w:ilvl w:val="0"/>
          <w:numId w:val="12"/>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Przewody wraz z zamocowaniami służące do zasilania i sterowania urządzeniami służącymi ochronie przeciwpożarowej powinny zapewniać ciągłość dostawy energii elektrycznej w warunkach pożaru przynajmniej przez 90 min.</w:t>
      </w:r>
    </w:p>
    <w:p w14:paraId="5400A49E" w14:textId="77777777" w:rsidR="00A90305" w:rsidRPr="00260F97" w:rsidRDefault="00A90305" w:rsidP="00A90305">
      <w:pPr>
        <w:pStyle w:val="Akapitzlist"/>
        <w:numPr>
          <w:ilvl w:val="0"/>
          <w:numId w:val="12"/>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Przed oddaniem projektowanej linii do eksploatacji należy dokonać pomiaru:</w:t>
      </w:r>
    </w:p>
    <w:p w14:paraId="37B8219B" w14:textId="77777777" w:rsidR="00A90305" w:rsidRPr="00260F97" w:rsidRDefault="00A90305" w:rsidP="00A90305">
      <w:pPr>
        <w:pStyle w:val="Akapitzlist"/>
        <w:numPr>
          <w:ilvl w:val="1"/>
          <w:numId w:val="12"/>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 xml:space="preserve">Rezystancji izolacji kabli </w:t>
      </w:r>
      <w:proofErr w:type="spellStart"/>
      <w:r w:rsidRPr="00260F97">
        <w:rPr>
          <w:rFonts w:ascii="Times New Roman" w:hAnsi="Times New Roman" w:cs="Times New Roman"/>
          <w:szCs w:val="24"/>
        </w:rPr>
        <w:t>nN</w:t>
      </w:r>
      <w:proofErr w:type="spellEnd"/>
    </w:p>
    <w:p w14:paraId="2DEE19D7" w14:textId="77777777" w:rsidR="00A90305" w:rsidRPr="00260F97" w:rsidRDefault="00A90305" w:rsidP="00A90305">
      <w:pPr>
        <w:pStyle w:val="Akapitzlist"/>
        <w:numPr>
          <w:ilvl w:val="1"/>
          <w:numId w:val="12"/>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Pomiaru rezystancji uziemień</w:t>
      </w:r>
    </w:p>
    <w:p w14:paraId="2262217A" w14:textId="77777777" w:rsidR="00A90305" w:rsidRPr="00260F97" w:rsidRDefault="00A90305" w:rsidP="00A90305">
      <w:pPr>
        <w:pStyle w:val="Akapitzlist"/>
        <w:numPr>
          <w:ilvl w:val="1"/>
          <w:numId w:val="12"/>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Skuteczność ochrony przeciwporażeniowej</w:t>
      </w:r>
    </w:p>
    <w:p w14:paraId="29AB0D07" w14:textId="77777777" w:rsidR="00A90305" w:rsidRPr="00260F97" w:rsidRDefault="00A90305" w:rsidP="00A90305">
      <w:pPr>
        <w:pStyle w:val="Akapitzlist"/>
        <w:tabs>
          <w:tab w:val="left" w:pos="709"/>
        </w:tabs>
        <w:autoSpaceDE w:val="0"/>
        <w:spacing w:line="240" w:lineRule="auto"/>
        <w:ind w:hanging="11"/>
        <w:jc w:val="both"/>
        <w:rPr>
          <w:rFonts w:ascii="Times New Roman" w:hAnsi="Times New Roman" w:cs="Times New Roman"/>
          <w:szCs w:val="24"/>
        </w:rPr>
      </w:pPr>
      <w:r w:rsidRPr="00260F97">
        <w:rPr>
          <w:rFonts w:ascii="Times New Roman" w:hAnsi="Times New Roman" w:cs="Times New Roman"/>
          <w:szCs w:val="24"/>
        </w:rPr>
        <w:t>Następnie należy sporządzić odpowiednie protokoły z tych pomiarów</w:t>
      </w:r>
    </w:p>
    <w:p w14:paraId="221F98DE" w14:textId="77777777" w:rsidR="00A90305" w:rsidRPr="00260F97" w:rsidRDefault="00A90305" w:rsidP="00A90305">
      <w:pPr>
        <w:pStyle w:val="Akapitzlist"/>
        <w:numPr>
          <w:ilvl w:val="0"/>
          <w:numId w:val="12"/>
        </w:numPr>
        <w:tabs>
          <w:tab w:val="left" w:pos="567"/>
          <w:tab w:val="left" w:pos="709"/>
          <w:tab w:val="left" w:pos="850"/>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Użyte do budowy materiały i urządzenia powinny posiadać odpowiednie atesty lub opinie badawcze wydane przez upoważnione jednostki badawcze</w:t>
      </w:r>
    </w:p>
    <w:p w14:paraId="31382F87" w14:textId="77777777" w:rsidR="00A90305" w:rsidRPr="00260F97" w:rsidRDefault="00A90305" w:rsidP="00A90305">
      <w:pPr>
        <w:pStyle w:val="Akapitzlist"/>
        <w:numPr>
          <w:ilvl w:val="0"/>
          <w:numId w:val="12"/>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Przejścia przez przegrody oddzielenia pożarowego należy zabezpieczyć do klasy odporności ogniowej tychże przegród stosując odpowiednie preparaty dla instalacji kablowych.</w:t>
      </w:r>
    </w:p>
    <w:p w14:paraId="53840E55" w14:textId="77777777" w:rsidR="00A90305" w:rsidRPr="00260F97" w:rsidRDefault="00A90305" w:rsidP="00A90305">
      <w:pPr>
        <w:pStyle w:val="Akapitzlist"/>
        <w:numPr>
          <w:ilvl w:val="0"/>
          <w:numId w:val="12"/>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Dokumentację należy rozpatrywać łącznie ze wszystkimi branżami.</w:t>
      </w:r>
    </w:p>
    <w:p w14:paraId="0C26A6E1" w14:textId="77777777" w:rsidR="00A90305" w:rsidRPr="00260F97" w:rsidRDefault="00A90305" w:rsidP="00A90305">
      <w:pPr>
        <w:pStyle w:val="Akapitzlist"/>
        <w:numPr>
          <w:ilvl w:val="0"/>
          <w:numId w:val="12"/>
        </w:numPr>
        <w:tabs>
          <w:tab w:val="left" w:pos="567"/>
          <w:tab w:val="left" w:pos="709"/>
          <w:tab w:val="left" w:pos="851"/>
        </w:tabs>
        <w:suppressAutoHyphens/>
        <w:autoSpaceDE w:val="0"/>
        <w:spacing w:after="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Należy przewidzieć możliwość zwiększenia ilości odbiorników o 10% na etapie wykonawstwa lub w przypadku stwierdzenia potrzeby zasilenia dodatkowych urządzeń nie zinwentaryzowanych w trakcie opracowania.</w:t>
      </w:r>
    </w:p>
    <w:p w14:paraId="41DCAA9A" w14:textId="77777777" w:rsidR="00A90305" w:rsidRPr="00260F97" w:rsidRDefault="00A90305" w:rsidP="00A90305">
      <w:pPr>
        <w:pStyle w:val="Akapitzlist"/>
        <w:numPr>
          <w:ilvl w:val="0"/>
          <w:numId w:val="12"/>
        </w:numPr>
        <w:tabs>
          <w:tab w:val="left" w:pos="567"/>
          <w:tab w:val="left" w:pos="709"/>
          <w:tab w:val="left" w:pos="851"/>
        </w:tabs>
        <w:suppressAutoHyphens/>
        <w:autoSpaceDE w:val="0"/>
        <w:spacing w:after="160" w:line="240" w:lineRule="auto"/>
        <w:ind w:hanging="11"/>
        <w:contextualSpacing w:val="0"/>
        <w:jc w:val="both"/>
        <w:rPr>
          <w:rFonts w:ascii="Times New Roman" w:hAnsi="Times New Roman" w:cs="Times New Roman"/>
          <w:szCs w:val="24"/>
        </w:rPr>
      </w:pPr>
      <w:r w:rsidRPr="00260F97">
        <w:rPr>
          <w:rFonts w:ascii="Times New Roman" w:hAnsi="Times New Roman" w:cs="Times New Roman"/>
          <w:szCs w:val="24"/>
        </w:rPr>
        <w:t>Do powyższych urządzeń należy doprowadzić zasilanie wraz z montażem zabezpieczenia w rozdzielnicy.</w:t>
      </w:r>
    </w:p>
    <w:p w14:paraId="4989BDDF" w14:textId="77777777" w:rsidR="00A90305" w:rsidRPr="00260F97" w:rsidRDefault="00A90305" w:rsidP="00A90305">
      <w:pPr>
        <w:tabs>
          <w:tab w:val="left" w:pos="851"/>
        </w:tabs>
        <w:autoSpaceDE w:val="0"/>
        <w:spacing w:line="240" w:lineRule="auto"/>
        <w:jc w:val="both"/>
        <w:rPr>
          <w:rFonts w:ascii="Times New Roman" w:hAnsi="Times New Roman" w:cs="Times New Roman"/>
          <w:szCs w:val="24"/>
        </w:rPr>
      </w:pPr>
      <w:r w:rsidRPr="00260F97">
        <w:rPr>
          <w:rFonts w:ascii="Times New Roman" w:hAnsi="Times New Roman" w:cs="Times New Roman"/>
          <w:szCs w:val="24"/>
        </w:rPr>
        <w:t>Szczegółowy zakres robót należy uzgodnić z inwestorem przed przystąpieniem do prac.</w:t>
      </w:r>
    </w:p>
    <w:p w14:paraId="4445EB61" w14:textId="77777777" w:rsidR="00A90305" w:rsidRPr="00865C5A" w:rsidRDefault="00A90305" w:rsidP="00A90305">
      <w:pPr>
        <w:pStyle w:val="Nagwek1"/>
        <w:numPr>
          <w:ilvl w:val="1"/>
          <w:numId w:val="4"/>
        </w:numPr>
        <w:rPr>
          <w:rFonts w:ascii="Arial" w:hAnsi="Arial" w:cs="Arial"/>
          <w:sz w:val="24"/>
          <w:szCs w:val="24"/>
        </w:rPr>
      </w:pPr>
      <w:bookmarkStart w:id="25" w:name="_Toc101823273"/>
      <w:r w:rsidRPr="00865C5A">
        <w:rPr>
          <w:rFonts w:ascii="Arial" w:hAnsi="Arial" w:cs="Arial"/>
          <w:sz w:val="24"/>
          <w:szCs w:val="24"/>
        </w:rPr>
        <w:t>WYTYCZNE MONTAŻOWE WYKONANIA INSTALACJI.</w:t>
      </w:r>
      <w:bookmarkEnd w:id="25"/>
    </w:p>
    <w:p w14:paraId="4963BA22" w14:textId="77777777" w:rsidR="00A90305" w:rsidRPr="00260F97" w:rsidRDefault="00A90305" w:rsidP="00A90305">
      <w:pPr>
        <w:tabs>
          <w:tab w:val="left" w:pos="851"/>
        </w:tabs>
        <w:autoSpaceDE w:val="0"/>
        <w:spacing w:line="240" w:lineRule="auto"/>
        <w:jc w:val="both"/>
        <w:rPr>
          <w:rFonts w:ascii="Times New Roman" w:hAnsi="Times New Roman" w:cs="Times New Roman"/>
          <w:szCs w:val="24"/>
        </w:rPr>
      </w:pPr>
      <w:r w:rsidRPr="00260F97">
        <w:rPr>
          <w:rFonts w:ascii="Times New Roman" w:hAnsi="Times New Roman" w:cs="Times New Roman"/>
          <w:szCs w:val="24"/>
        </w:rPr>
        <w:t xml:space="preserve">Prace związane z budową instalacji elektrycznej powinny być wykonywane przez firmę lub osobę to tego uprawnioną oraz powinny uwzględniać obowiązujące przepisy i normy. </w:t>
      </w:r>
    </w:p>
    <w:p w14:paraId="11E898A6" w14:textId="77777777" w:rsidR="00A90305" w:rsidRPr="00260F97" w:rsidRDefault="00A90305" w:rsidP="00A90305">
      <w:pPr>
        <w:tabs>
          <w:tab w:val="left" w:pos="426"/>
        </w:tabs>
        <w:autoSpaceDE w:val="0"/>
        <w:spacing w:line="240" w:lineRule="auto"/>
        <w:jc w:val="both"/>
        <w:rPr>
          <w:rFonts w:ascii="Times New Roman" w:hAnsi="Times New Roman" w:cs="Times New Roman"/>
          <w:szCs w:val="24"/>
        </w:rPr>
      </w:pPr>
      <w:r w:rsidRPr="00260F97">
        <w:rPr>
          <w:rFonts w:ascii="Times New Roman" w:hAnsi="Times New Roman" w:cs="Times New Roman"/>
          <w:szCs w:val="24"/>
        </w:rPr>
        <w:t>Instalacje elektryczne należy wykonać przewodami prowadzonymi:</w:t>
      </w:r>
    </w:p>
    <w:p w14:paraId="2334DA2B"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bezpośrednio pod tynkiem pod warunkiem przykrycia ich warstwą tynku o minimalnej grubości 5mm</w:t>
      </w:r>
    </w:p>
    <w:p w14:paraId="3DA2707F"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pod tynkiem w bruzdach pod warunkiem przykrycia ich warstwą tynku o minimalnej grubości 5mm</w:t>
      </w:r>
    </w:p>
    <w:p w14:paraId="1BC29FEA"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 xml:space="preserve">pod tynkiem w rurkach </w:t>
      </w:r>
      <w:proofErr w:type="spellStart"/>
      <w:r w:rsidRPr="00260F97">
        <w:rPr>
          <w:rFonts w:ascii="Times New Roman" w:hAnsi="Times New Roman" w:cs="Times New Roman"/>
          <w:szCs w:val="24"/>
        </w:rPr>
        <w:t>RVKLn</w:t>
      </w:r>
      <w:proofErr w:type="spellEnd"/>
    </w:p>
    <w:p w14:paraId="147D9D71"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 rurowniach ochronnych pod podłogą</w:t>
      </w:r>
    </w:p>
    <w:p w14:paraId="320DABD4"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 korytkach instalacyjnych pod stropem</w:t>
      </w:r>
    </w:p>
    <w:p w14:paraId="5185AB32"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wszystkie urządzenia elektryczne instalować zgodnie z planami instalacji i schematami.</w:t>
      </w:r>
    </w:p>
    <w:p w14:paraId="10058C70"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należy skrupulatnie przestrzegać kolorystycznego oznakowania żył przewodowych i kabli (również w obrębie rozdzielnicy). Przewód zerowy (N) musi posiadać izolację koloru jasnoniebieskiego, a przewód ochronny (PE) – żółto-zielonego.</w:t>
      </w:r>
    </w:p>
    <w:p w14:paraId="3FE94E0C"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 żadnym miejscu instalacji odbiorczej przewód zerowy (N) i przewód ochronny (PE) nie mogą być połączone.</w:t>
      </w:r>
    </w:p>
    <w:p w14:paraId="74640663"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lastRenderedPageBreak/>
        <w:t>wszystkie urządzenia i sprzęt, których konstrukcja wykonana jest z metalu lub zawierają one elementy metalowe, na których w przypadku uszkodzenia może pojawić się napięcie, muszą być obowiązkowo przyłączone do przewodu ochronnego.</w:t>
      </w:r>
    </w:p>
    <w:p w14:paraId="3C55F09D"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dla przewodów i kabli przeznaczonych do ułożenia należy stosować trasy pionowe i poziome z zachowaniem odstępów od innych instalacji</w:t>
      </w:r>
    </w:p>
    <w:p w14:paraId="47FC7932"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kolorystykę oraz model osprzętu (gniazda, łączniki) dobiera Inwestor, sugeruje się montaż osprzętu we wspólnych ramkach, nie stosować podwójnych gniazd wtykowych z bolcem ochronnym. Należy zamiast nich stosować dwa gniazda wtykowe z bolcem ochronnym we wspólnej podwójnej ramce.</w:t>
      </w:r>
    </w:p>
    <w:p w14:paraId="3BC25BEA"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puszki rozgałęźne dla obwodów montować pod stropem lub w innych łatwo dostępnych miejscach.</w:t>
      </w:r>
    </w:p>
    <w:p w14:paraId="2A4CF74D"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przy przejściach przez ściany i stropy przewody i kable należy chronić od uszkodzeń mechanicznych w rurkach winidurowych.</w:t>
      </w:r>
    </w:p>
    <w:p w14:paraId="65B80FE6" w14:textId="77777777" w:rsidR="00A90305" w:rsidRPr="00260F97"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wszystkie instalowane korytka, wsporniki, uchwyty itp. muszą być galwanizowane.</w:t>
      </w:r>
    </w:p>
    <w:p w14:paraId="6146DCF8" w14:textId="77777777" w:rsidR="00A90305"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zastosowane materiały muszą posiadać atesty a uszczelnienia muszą być wykonane zgodnie z instrukcją producenta.</w:t>
      </w:r>
    </w:p>
    <w:p w14:paraId="7697FDF1" w14:textId="77777777" w:rsidR="00A90305" w:rsidRDefault="00A90305" w:rsidP="00A90305">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9F4A73">
        <w:rPr>
          <w:rFonts w:ascii="Times New Roman" w:hAnsi="Times New Roman" w:cs="Times New Roman"/>
          <w:szCs w:val="24"/>
        </w:rPr>
        <w:t>należy stosować osprzęt typowy, podtynkowy IP20,  w pomieszczeniach mokrych, kotłowni oraz w okolicy zlewów wyłącznie osprzęt szczelny min IP44, typ osprzętu należy bezwzględnie potwierdzić wiążąco z Inwestorem w trakcie realizacji projektu</w:t>
      </w:r>
    </w:p>
    <w:p w14:paraId="3FF5FD50" w14:textId="77777777" w:rsidR="00A90305" w:rsidRDefault="00A90305" w:rsidP="00A90305">
      <w:pPr>
        <w:autoSpaceDE w:val="0"/>
        <w:autoSpaceDN w:val="0"/>
        <w:adjustRightInd w:val="0"/>
        <w:spacing w:after="0" w:line="240" w:lineRule="auto"/>
        <w:ind w:left="360"/>
        <w:rPr>
          <w:rFonts w:cs="Arial"/>
          <w:szCs w:val="24"/>
        </w:rPr>
      </w:pPr>
    </w:p>
    <w:p w14:paraId="5B03BC27" w14:textId="77777777" w:rsidR="00A90305" w:rsidRPr="00635D2B" w:rsidRDefault="00A90305" w:rsidP="00A90305">
      <w:pPr>
        <w:autoSpaceDE w:val="0"/>
        <w:autoSpaceDN w:val="0"/>
        <w:adjustRightInd w:val="0"/>
        <w:spacing w:after="0" w:line="240" w:lineRule="auto"/>
        <w:ind w:left="360"/>
        <w:rPr>
          <w:rFonts w:cs="Arial"/>
          <w:szCs w:val="24"/>
        </w:rPr>
      </w:pPr>
    </w:p>
    <w:p w14:paraId="0AD3CE5A" w14:textId="77777777" w:rsidR="008542F5" w:rsidRPr="00A57FF0" w:rsidRDefault="008542F5" w:rsidP="008542F5">
      <w:pPr>
        <w:rPr>
          <w:rFonts w:cs="Arial"/>
          <w:szCs w:val="24"/>
        </w:rPr>
      </w:pPr>
    </w:p>
    <w:p w14:paraId="7B5C85EF" w14:textId="77777777" w:rsidR="002A6954" w:rsidRPr="00A57FF0" w:rsidRDefault="002A6954" w:rsidP="002A6954">
      <w:pPr>
        <w:spacing w:line="360" w:lineRule="auto"/>
        <w:ind w:left="360"/>
        <w:rPr>
          <w:rFonts w:eastAsia="CIDFont+F1" w:cs="Arial"/>
          <w:szCs w:val="24"/>
        </w:rPr>
      </w:pPr>
    </w:p>
    <w:p w14:paraId="0A3D1D98" w14:textId="77777777" w:rsidR="00E23FFB" w:rsidRPr="00A57FF0" w:rsidRDefault="00E23FFB" w:rsidP="001874E7">
      <w:pPr>
        <w:spacing w:line="360" w:lineRule="auto"/>
        <w:ind w:left="360"/>
        <w:rPr>
          <w:rFonts w:cs="Arial"/>
          <w:szCs w:val="24"/>
        </w:rPr>
      </w:pPr>
    </w:p>
    <w:p w14:paraId="4FB20584" w14:textId="77777777" w:rsidR="00E23FFB" w:rsidRPr="00A57FF0" w:rsidRDefault="00E23FFB" w:rsidP="001874E7">
      <w:pPr>
        <w:spacing w:line="360" w:lineRule="auto"/>
        <w:ind w:left="360"/>
        <w:rPr>
          <w:rFonts w:cs="Arial"/>
          <w:szCs w:val="24"/>
        </w:rPr>
      </w:pPr>
    </w:p>
    <w:p w14:paraId="0AC98B2E" w14:textId="54328E8D" w:rsidR="0023640A" w:rsidRPr="00A57FF0" w:rsidRDefault="0023640A" w:rsidP="001874E7">
      <w:pPr>
        <w:spacing w:line="360" w:lineRule="auto"/>
        <w:rPr>
          <w:rFonts w:cs="Arial"/>
          <w:szCs w:val="24"/>
        </w:rPr>
      </w:pPr>
      <w:r w:rsidRPr="00A57FF0">
        <w:rPr>
          <w:rFonts w:cs="Arial"/>
          <w:szCs w:val="24"/>
        </w:rPr>
        <w:br w:type="page"/>
      </w:r>
    </w:p>
    <w:p w14:paraId="1CFFE5BB" w14:textId="77777777" w:rsidR="00262CF3" w:rsidRPr="00A57FF0" w:rsidRDefault="00262CF3">
      <w:pPr>
        <w:rPr>
          <w:rFonts w:cs="Arial"/>
          <w:szCs w:val="24"/>
        </w:rPr>
      </w:pPr>
    </w:p>
    <w:sectPr w:rsidR="00262CF3" w:rsidRPr="00A57FF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F18B" w14:textId="77777777" w:rsidR="006442F1" w:rsidRDefault="006442F1" w:rsidP="006D434D">
      <w:pPr>
        <w:spacing w:after="0" w:line="240" w:lineRule="auto"/>
      </w:pPr>
      <w:r>
        <w:separator/>
      </w:r>
    </w:p>
  </w:endnote>
  <w:endnote w:type="continuationSeparator" w:id="0">
    <w:p w14:paraId="74AEDB43" w14:textId="77777777" w:rsidR="006442F1" w:rsidRDefault="006442F1" w:rsidP="006D4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BCA05" w14:textId="77777777" w:rsidR="006D434D" w:rsidRPr="00C13B77" w:rsidRDefault="006D434D" w:rsidP="006D434D">
    <w:pPr>
      <w:spacing w:after="100" w:afterAutospacing="1" w:line="240" w:lineRule="auto"/>
      <w:rPr>
        <w:color w:val="262626"/>
        <w:kern w:val="1"/>
        <w:sz w:val="14"/>
        <w:szCs w:val="14"/>
      </w:rPr>
    </w:pPr>
    <w:r w:rsidRPr="00826AE9">
      <w:rPr>
        <w:noProof/>
        <w:color w:val="262626"/>
        <w:kern w:val="1"/>
        <w:sz w:val="14"/>
        <w:szCs w:val="14"/>
        <w:lang w:eastAsia="pl-PL"/>
      </w:rPr>
      <mc:AlternateContent>
        <mc:Choice Requires="wps">
          <w:drawing>
            <wp:anchor distT="0" distB="0" distL="114300" distR="114300" simplePos="0" relativeHeight="251660288" behindDoc="0" locked="0" layoutInCell="1" allowOverlap="1" wp14:anchorId="477B5811" wp14:editId="61EE54B9">
              <wp:simplePos x="0" y="0"/>
              <wp:positionH relativeFrom="rightMargin">
                <wp:posOffset>-3768725</wp:posOffset>
              </wp:positionH>
              <wp:positionV relativeFrom="page">
                <wp:posOffset>9124950</wp:posOffset>
              </wp:positionV>
              <wp:extent cx="1533525" cy="1823085"/>
              <wp:effectExtent l="0" t="0" r="0" b="5715"/>
              <wp:wrapNone/>
              <wp:docPr id="3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182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6EDAE" w14:textId="77777777" w:rsidR="006D434D" w:rsidRPr="00266954" w:rsidRDefault="006D434D" w:rsidP="006D434D">
                          <w:pPr>
                            <w:pStyle w:val="Stopka"/>
                            <w:rPr>
                              <w:rFonts w:ascii="Cambria" w:hAnsi="Cambria"/>
                              <w:sz w:val="32"/>
                              <w:szCs w:val="32"/>
                            </w:rPr>
                          </w:pPr>
                          <w:r w:rsidRPr="003C2B4C">
                            <w:rPr>
                              <w:rFonts w:ascii="Cambria" w:hAnsi="Cambria"/>
                              <w:b/>
                            </w:rPr>
                            <w:t>Strona</w:t>
                          </w:r>
                          <w:r w:rsidRPr="00266954">
                            <w:rPr>
                              <w:rFonts w:ascii="Cambria" w:hAnsi="Cambria"/>
                              <w:sz w:val="32"/>
                              <w:szCs w:val="32"/>
                            </w:rPr>
                            <w:t xml:space="preserve"> </w:t>
                          </w:r>
                          <w:r>
                            <w:rPr>
                              <w:rFonts w:ascii="Cambria" w:hAnsi="Cambria"/>
                              <w:sz w:val="32"/>
                              <w:szCs w:val="32"/>
                            </w:rPr>
                            <w:t>WA/</w:t>
                          </w:r>
                          <w:r w:rsidRPr="00266954">
                            <w:rPr>
                              <w:sz w:val="32"/>
                              <w:szCs w:val="32"/>
                            </w:rPr>
                            <w:fldChar w:fldCharType="begin"/>
                          </w:r>
                          <w:r w:rsidRPr="00266954">
                            <w:rPr>
                              <w:sz w:val="32"/>
                              <w:szCs w:val="32"/>
                            </w:rPr>
                            <w:instrText xml:space="preserve"> PAGE    \* MERGEFORMAT </w:instrText>
                          </w:r>
                          <w:r w:rsidRPr="00266954">
                            <w:rPr>
                              <w:sz w:val="32"/>
                              <w:szCs w:val="32"/>
                            </w:rPr>
                            <w:fldChar w:fldCharType="separate"/>
                          </w:r>
                          <w:r w:rsidRPr="00E8270A">
                            <w:rPr>
                              <w:rFonts w:ascii="Cambria" w:hAnsi="Cambria"/>
                              <w:noProof/>
                              <w:sz w:val="32"/>
                              <w:szCs w:val="32"/>
                            </w:rPr>
                            <w:t>2</w:t>
                          </w:r>
                          <w:r w:rsidRPr="00266954">
                            <w:rPr>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7B5811" id="Rectangle 19" o:spid="_x0000_s1026" style="position:absolute;margin-left:-296.75pt;margin-top:718.5pt;width:120.75pt;height:143.55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aI/3AEAAJoDAAAOAAAAZHJzL2Uyb0RvYy54bWysU8tu2zAQvBfoPxC813rYal3BchAkSFEg&#10;bQqk/QCKoiSiEpdd0pbcr++Sdhy3uQW9ENxdcnZmOdxczePA9gqdBlPxbJFypoyERpuu4j++371b&#10;c+a8MI0YwKiKH5TjV9u3bzaTLVUOPQyNQkYgxpWTrXjvvS2TxMlejcItwCpDxRZwFJ5C7JIGxUTo&#10;45Dkafo+mQAbiyCVc5S9PRb5NuK3rZL+oW2d8myoOHHzccW41mFNthtRdihsr+WJhngFi1FoQ03P&#10;ULfCC7ZD/QJq1BLBQesXEsYE2lZLFTWQmiz9R81jL6yKWmg4zp7H5P4frPy6f7TfMFB39h7kT8cM&#10;3PTCdOoaEaZeiYbaZWFQyWRdeb4QAkdXWT19gYaeVuw8xBnMLY4BkNSxOY76cB61mj2TlMyK5bLI&#10;C84k1bJ1vkzXRewhyqfrFp3/pGBkYVNxpLeM8GJ/73ygI8qnI6GbgTs9DPE9B/NXgg6GTKQfGAdz&#10;uNLP9Uynw7aG5kBCEI72IDvTpgf8zdlE1qi4+7UTqDgbPhsaxsdstQpeisGq+JBTgJeV+rIijCSo&#10;ikuPnB2DG3904M6i7nrqlUVhBq5phK2O4p55nZiTAaLmk1mDwy7jeOr5S23/AAAA//8DAFBLAwQU&#10;AAYACAAAACEABzz6sOAAAAAPAQAADwAAAGRycy9kb3ducmV2LnhtbEyPS0/DQAyE70j8h5WRuKWb&#10;R0MhZFNBUS/cKEhc3cTNRuwjym7T8O8xJ7jZntH4m3q7WCNmmsLgnYJslYIg1/pucL2Cj/d9cg8i&#10;RHQdGu9IwTcF2DbXVzVWnb+4N5oPsRcc4kKFCnSMYyVlaDVZDCs/kmPt5CeLkdepl92EFw63RuZp&#10;eictDo4/aBxpp6n9OpytguX5E6U3mk4obfo677OXbGeUur1Znh5BRFrinxl+8RkdGmY6+rPrgjAK&#10;kvKhKNnLyrrYcC32JEWZ83Tk2yZfZyCbWv7v0fwAAAD//wMAUEsBAi0AFAAGAAgAAAAhALaDOJL+&#10;AAAA4QEAABMAAAAAAAAAAAAAAAAAAAAAAFtDb250ZW50X1R5cGVzXS54bWxQSwECLQAUAAYACAAA&#10;ACEAOP0h/9YAAACUAQAACwAAAAAAAAAAAAAAAAAvAQAAX3JlbHMvLnJlbHNQSwECLQAUAAYACAAA&#10;ACEAfRGiP9wBAACaAwAADgAAAAAAAAAAAAAAAAAuAgAAZHJzL2Uyb0RvYy54bWxQSwECLQAUAAYA&#10;CAAAACEABzz6sOAAAAAPAQAADwAAAAAAAAAAAAAAAAA2BAAAZHJzL2Rvd25yZXYueG1sUEsFBgAA&#10;AAAEAAQA8wAAAEMFAAAAAA==&#10;" filled="f" stroked="f">
              <v:textbox>
                <w:txbxContent>
                  <w:p w14:paraId="3C96EDAE" w14:textId="77777777" w:rsidR="006D434D" w:rsidRPr="00266954" w:rsidRDefault="006D434D" w:rsidP="006D434D">
                    <w:pPr>
                      <w:pStyle w:val="Stopka"/>
                      <w:rPr>
                        <w:rFonts w:ascii="Cambria" w:hAnsi="Cambria"/>
                        <w:sz w:val="32"/>
                        <w:szCs w:val="32"/>
                      </w:rPr>
                    </w:pPr>
                    <w:r w:rsidRPr="003C2B4C">
                      <w:rPr>
                        <w:rFonts w:ascii="Cambria" w:hAnsi="Cambria"/>
                        <w:b/>
                      </w:rPr>
                      <w:t>Strona</w:t>
                    </w:r>
                    <w:r w:rsidRPr="00266954">
                      <w:rPr>
                        <w:rFonts w:ascii="Cambria" w:hAnsi="Cambria"/>
                        <w:sz w:val="32"/>
                        <w:szCs w:val="32"/>
                      </w:rPr>
                      <w:t xml:space="preserve"> </w:t>
                    </w:r>
                    <w:r>
                      <w:rPr>
                        <w:rFonts w:ascii="Cambria" w:hAnsi="Cambria"/>
                        <w:sz w:val="32"/>
                        <w:szCs w:val="32"/>
                      </w:rPr>
                      <w:t>WA/</w:t>
                    </w:r>
                    <w:r w:rsidRPr="00266954">
                      <w:rPr>
                        <w:sz w:val="32"/>
                        <w:szCs w:val="32"/>
                      </w:rPr>
                      <w:fldChar w:fldCharType="begin"/>
                    </w:r>
                    <w:r w:rsidRPr="00266954">
                      <w:rPr>
                        <w:sz w:val="32"/>
                        <w:szCs w:val="32"/>
                      </w:rPr>
                      <w:instrText xml:space="preserve"> PAGE    \* MERGEFORMAT </w:instrText>
                    </w:r>
                    <w:r w:rsidRPr="00266954">
                      <w:rPr>
                        <w:sz w:val="32"/>
                        <w:szCs w:val="32"/>
                      </w:rPr>
                      <w:fldChar w:fldCharType="separate"/>
                    </w:r>
                    <w:r w:rsidRPr="00E8270A">
                      <w:rPr>
                        <w:rFonts w:ascii="Cambria" w:hAnsi="Cambria"/>
                        <w:noProof/>
                        <w:sz w:val="32"/>
                        <w:szCs w:val="32"/>
                      </w:rPr>
                      <w:t>2</w:t>
                    </w:r>
                    <w:r w:rsidRPr="00266954">
                      <w:rPr>
                        <w:sz w:val="32"/>
                        <w:szCs w:val="32"/>
                      </w:rPr>
                      <w:fldChar w:fldCharType="end"/>
                    </w:r>
                  </w:p>
                </w:txbxContent>
              </v:textbox>
              <w10:wrap anchorx="margin" anchory="page"/>
            </v:rect>
          </w:pict>
        </mc:Fallback>
      </mc:AlternateContent>
    </w:r>
    <w:r w:rsidRPr="00205E43">
      <w:rPr>
        <w:rFonts w:cs="Arial"/>
        <w:b/>
        <w:bCs/>
        <w:noProof/>
        <w:lang w:eastAsia="pl-PL"/>
      </w:rPr>
      <w:drawing>
        <wp:anchor distT="0" distB="0" distL="114300" distR="114300" simplePos="0" relativeHeight="251661312" behindDoc="0" locked="0" layoutInCell="1" allowOverlap="1" wp14:anchorId="0F35212A" wp14:editId="04460794">
          <wp:simplePos x="0" y="0"/>
          <wp:positionH relativeFrom="column">
            <wp:posOffset>3752850</wp:posOffset>
          </wp:positionH>
          <wp:positionV relativeFrom="paragraph">
            <wp:posOffset>273050</wp:posOffset>
          </wp:positionV>
          <wp:extent cx="2000250" cy="381000"/>
          <wp:effectExtent l="0" t="0" r="0" b="0"/>
          <wp:wrapNone/>
          <wp:docPr id="10" name="Obraz 3" descr="L:\PRACA KOSCIUSZKI\logo dastore, ulotki\dastore_banner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PRACA KOSCIUSZKI\logo dastore, ulotki\dastore_banner002.jpg"/>
                  <pic:cNvPicPr>
                    <a:picLocks noChangeAspect="1" noChangeArrowheads="1"/>
                  </pic:cNvPicPr>
                </pic:nvPicPr>
                <pic:blipFill>
                  <a:blip r:embed="rId1">
                    <a:lum bright="70000" contrast="-70000"/>
                  </a:blip>
                  <a:srcRect/>
                  <a:stretch>
                    <a:fillRect/>
                  </a:stretch>
                </pic:blipFill>
                <pic:spPr bwMode="auto">
                  <a:xfrm>
                    <a:off x="0" y="0"/>
                    <a:ext cx="2000250" cy="381000"/>
                  </a:xfrm>
                  <a:prstGeom prst="rect">
                    <a:avLst/>
                  </a:prstGeom>
                  <a:effectLst/>
                </pic:spPr>
              </pic:pic>
            </a:graphicData>
          </a:graphic>
        </wp:anchor>
      </w:drawing>
    </w:r>
    <w:r w:rsidRPr="00826AE9">
      <w:rPr>
        <w:rFonts w:cs="Arial"/>
        <w:noProof/>
        <w:color w:val="000000" w:themeColor="text1"/>
        <w:sz w:val="14"/>
        <w:szCs w:val="14"/>
        <w:lang w:eastAsia="pl-PL"/>
      </w:rPr>
      <mc:AlternateContent>
        <mc:Choice Requires="wps">
          <w:drawing>
            <wp:anchor distT="0" distB="0" distL="114300" distR="114300" simplePos="0" relativeHeight="251659264" behindDoc="0" locked="0" layoutInCell="1" allowOverlap="1" wp14:anchorId="0D9D588A" wp14:editId="685A5A35">
              <wp:simplePos x="0" y="0"/>
              <wp:positionH relativeFrom="column">
                <wp:posOffset>2540</wp:posOffset>
              </wp:positionH>
              <wp:positionV relativeFrom="paragraph">
                <wp:posOffset>-16510</wp:posOffset>
              </wp:positionV>
              <wp:extent cx="5935980" cy="0"/>
              <wp:effectExtent l="0" t="0" r="26670" b="19050"/>
              <wp:wrapNone/>
              <wp:docPr id="3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5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76665E" id="_x0000_t32" coordsize="21600,21600" o:spt="32" o:oned="t" path="m,l21600,21600e" filled="f">
              <v:path arrowok="t" fillok="f" o:connecttype="none"/>
              <o:lock v:ext="edit" shapetype="t"/>
            </v:shapetype>
            <v:shape id="AutoShape 2" o:spid="_x0000_s1026" type="#_x0000_t32" style="position:absolute;margin-left:.2pt;margin-top:-1.3pt;width:46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bHbuAEAAFYDAAAOAAAAZHJzL2Uyb0RvYy54bWysU8Fu2zAMvQ/YPwi6L04yZGiMOD2k6y7d&#10;FqDdBzCSbAuTRYFUYufvJ6lJVmy3YT4IlEg+Pj7Sm/tpcOJkiC36Ri5mcymMV6it7xr54+Xxw50U&#10;HMFrcOhNI8+G5f32/bvNGGqzxB6dNiQSiOd6DI3sYwx1VbHqzQA8w2B8crZIA8R0pa7SBGNCH1y1&#10;nM8/VSOSDoTKMKfXh1en3Bb8tjUqfm9bNlG4RiZusZxUzkM+q+0G6o4g9FZdaMA/sBjA+lT0BvUA&#10;EcSR7F9Qg1WEjG2cKRwqbFurTOkhdbOY/9HNcw/BlF6SOBxuMvH/g1XfTju/p0xdTf45PKH6ycLj&#10;rgffmULg5RzS4BZZqmoMXN9S8oXDnsRh/Io6xcAxYlFhamnIkKk/MRWxzzexzRSFSo+r9cfV+i7N&#10;RF19FdTXxEAcvxgcRDYayZHAdn3cofdppEiLUgZOTxwzLaivCbmqx0frXJms82Js5Hq1XJUERmd1&#10;duYwpu6wcyROkHejfKXH5HkbRnj0uoD1BvTnix3Bulc7FXf+Ik1WI68e1wfU5z1dJUvDKywvi5a3&#10;4+29ZP/+Hba/AAAA//8DAFBLAwQUAAYACAAAACEAvC8vddoAAAAGAQAADwAAAGRycy9kb3ducmV2&#10;LnhtbEyOT0vDQBDF74LfYRnBi7SbRltszKYUwYNH24LXaXZMotnZkN00sZ/eEQ/1+P7w3i/fTK5V&#10;J+pD49nAYp6AIi69bbgycNi/zB5BhYhssfVMBr4pwKa4vsoxs37kNzrtYqVkhEOGBuoYu0zrUNbk&#10;MMx9RyzZh+8dRpF9pW2Po4y7VqdJstIOG5aHGjt6rqn82g3OAIVhuUi2a1cdXs/j3Xt6/hy7vTG3&#10;N9P2CVSkKV7K8Isv6FAI09EPbINqDTxIz8AsXYGSdH2/TEEd/wxd5Po/fvEDAAD//wMAUEsBAi0A&#10;FAAGAAgAAAAhALaDOJL+AAAA4QEAABMAAAAAAAAAAAAAAAAAAAAAAFtDb250ZW50X1R5cGVzXS54&#10;bWxQSwECLQAUAAYACAAAACEAOP0h/9YAAACUAQAACwAAAAAAAAAAAAAAAAAvAQAAX3JlbHMvLnJl&#10;bHNQSwECLQAUAAYACAAAACEAfLGx27gBAABWAwAADgAAAAAAAAAAAAAAAAAuAgAAZHJzL2Uyb0Rv&#10;Yy54bWxQSwECLQAUAAYACAAAACEAvC8vddoAAAAGAQAADwAAAAAAAAAAAAAAAAASBAAAZHJzL2Rv&#10;d25yZXYueG1sUEsFBgAAAAAEAAQA8wAAABkFAAAAAA==&#10;"/>
          </w:pict>
        </mc:Fallback>
      </mc:AlternateContent>
    </w:r>
    <w:r w:rsidRPr="00826AE9">
      <w:rPr>
        <w:color w:val="262626"/>
        <w:kern w:val="1"/>
        <w:sz w:val="14"/>
        <w:szCs w:val="14"/>
      </w:rPr>
      <w:br/>
    </w:r>
    <w:r w:rsidRPr="00205E43">
      <w:rPr>
        <w:rFonts w:cs="Arial"/>
        <w:b/>
        <w:bCs/>
        <w:color w:val="A6A6A6" w:themeColor="background1" w:themeShade="A6"/>
        <w:sz w:val="16"/>
        <w:szCs w:val="16"/>
      </w:rPr>
      <w:t>D</w:t>
    </w:r>
    <w:r w:rsidRPr="00205E43">
      <w:rPr>
        <w:rFonts w:cs="Arial"/>
        <w:b/>
        <w:bCs/>
        <w:color w:val="A6A6A6" w:themeColor="background1" w:themeShade="A6"/>
        <w:kern w:val="1"/>
        <w:sz w:val="16"/>
        <w:szCs w:val="16"/>
      </w:rPr>
      <w:t>ASTORE Architektura</w:t>
    </w:r>
    <w:r w:rsidRPr="00205E43">
      <w:rPr>
        <w:rFonts w:cs="Arial"/>
        <w:b/>
        <w:bCs/>
        <w:color w:val="A6A6A6" w:themeColor="background1" w:themeShade="A6"/>
        <w:kern w:val="1"/>
        <w:sz w:val="16"/>
        <w:szCs w:val="16"/>
      </w:rPr>
      <w:br/>
    </w:r>
    <w:r w:rsidRPr="00205E43">
      <w:rPr>
        <w:rFonts w:cs="Arial"/>
        <w:color w:val="A6A6A6" w:themeColor="background1" w:themeShade="A6"/>
        <w:kern w:val="1"/>
        <w:sz w:val="16"/>
        <w:szCs w:val="16"/>
      </w:rPr>
      <w:t xml:space="preserve">63-400 Ostrów Wlkp. ul. Kościuszki 13A </w:t>
    </w:r>
    <w:r w:rsidRPr="00205E43">
      <w:rPr>
        <w:rFonts w:cs="Arial"/>
        <w:color w:val="A6A6A6" w:themeColor="background1" w:themeShade="A6"/>
        <w:kern w:val="1"/>
        <w:sz w:val="16"/>
        <w:szCs w:val="16"/>
      </w:rPr>
      <w:br/>
      <w:t>tel. 600-078-580 www.dastore.pl biuro@dastore.pl</w:t>
    </w:r>
    <w:r w:rsidRPr="00826AE9">
      <w:rPr>
        <w:noProof/>
        <w:color w:val="262626"/>
        <w:kern w:val="1"/>
        <w:sz w:val="14"/>
        <w:szCs w:val="14"/>
      </w:rPr>
      <w:t xml:space="preserve"> </w:t>
    </w:r>
    <w:r w:rsidRPr="00826AE9">
      <w:rPr>
        <w:color w:val="262626"/>
        <w:kern w:val="1"/>
        <w:sz w:val="14"/>
        <w:szCs w:val="14"/>
      </w:rPr>
      <w:tab/>
    </w:r>
    <w:r w:rsidRPr="00826AE9">
      <w:rPr>
        <w:color w:val="262626"/>
        <w:kern w:val="1"/>
        <w:sz w:val="14"/>
        <w:szCs w:val="14"/>
      </w:rPr>
      <w:tab/>
    </w:r>
    <w:r w:rsidRPr="00826AE9">
      <w:rPr>
        <w:color w:val="262626"/>
        <w:kern w:val="1"/>
        <w:sz w:val="14"/>
        <w:szCs w:val="14"/>
      </w:rPr>
      <w:tab/>
    </w:r>
    <w:r w:rsidRPr="00826AE9">
      <w:rPr>
        <w:color w:val="262626"/>
        <w:kern w:val="1"/>
        <w:sz w:val="14"/>
        <w:szCs w:val="14"/>
      </w:rPr>
      <w:tab/>
    </w:r>
    <w:r>
      <w:rPr>
        <w:color w:val="262626"/>
        <w:kern w:val="1"/>
        <w:sz w:val="14"/>
        <w:szCs w:val="14"/>
      </w:rPr>
      <w:tab/>
    </w:r>
    <w:r>
      <w:rPr>
        <w:color w:val="262626"/>
        <w:kern w:val="1"/>
        <w:sz w:val="14"/>
        <w:szCs w:val="14"/>
      </w:rPr>
      <w:tab/>
    </w:r>
    <w:r>
      <w:rPr>
        <w:color w:val="262626"/>
        <w:kern w:val="1"/>
        <w:sz w:val="14"/>
        <w:szCs w:val="14"/>
      </w:rPr>
      <w:tab/>
    </w:r>
    <w:r>
      <w:rPr>
        <w:color w:val="262626"/>
        <w:kern w:val="1"/>
        <w:sz w:val="14"/>
        <w:szCs w:val="14"/>
      </w:rPr>
      <w:tab/>
    </w:r>
  </w:p>
  <w:p w14:paraId="7511D092" w14:textId="77777777" w:rsidR="006D434D" w:rsidRPr="00C13B77" w:rsidRDefault="006D434D" w:rsidP="006D434D">
    <w:pPr>
      <w:spacing w:after="100" w:afterAutospacing="1" w:line="240" w:lineRule="auto"/>
      <w:rPr>
        <w:color w:val="262626"/>
        <w:kern w:val="1"/>
        <w:sz w:val="14"/>
        <w:szCs w:val="14"/>
      </w:rPr>
    </w:pPr>
    <w:r>
      <w:rPr>
        <w:color w:val="262626"/>
        <w:kern w:val="1"/>
        <w:sz w:val="14"/>
        <w:szCs w:val="14"/>
      </w:rPr>
      <w:tab/>
    </w:r>
  </w:p>
  <w:p w14:paraId="13997D52" w14:textId="77777777" w:rsidR="006D434D" w:rsidRPr="006D434D" w:rsidRDefault="006D434D" w:rsidP="006D43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F704F" w14:textId="77777777" w:rsidR="006442F1" w:rsidRDefault="006442F1" w:rsidP="006D434D">
      <w:pPr>
        <w:spacing w:after="0" w:line="240" w:lineRule="auto"/>
      </w:pPr>
      <w:r>
        <w:separator/>
      </w:r>
    </w:p>
  </w:footnote>
  <w:footnote w:type="continuationSeparator" w:id="0">
    <w:p w14:paraId="4A565DBC" w14:textId="77777777" w:rsidR="006442F1" w:rsidRDefault="006442F1" w:rsidP="006D43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5FA3"/>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2E2C01"/>
    <w:multiLevelType w:val="hybridMultilevel"/>
    <w:tmpl w:val="BFB4CF08"/>
    <w:lvl w:ilvl="0" w:tplc="04150001">
      <w:start w:val="1"/>
      <w:numFmt w:val="bullet"/>
      <w:lvlText w:val=""/>
      <w:lvlJc w:val="left"/>
      <w:pPr>
        <w:ind w:left="1488" w:hanging="360"/>
      </w:pPr>
      <w:rPr>
        <w:rFonts w:ascii="Symbol" w:hAnsi="Symbol" w:hint="default"/>
      </w:rPr>
    </w:lvl>
    <w:lvl w:ilvl="1" w:tplc="DA0CA0FE">
      <w:numFmt w:val="bullet"/>
      <w:lvlText w:val="•"/>
      <w:lvlJc w:val="left"/>
      <w:pPr>
        <w:ind w:left="2208" w:hanging="360"/>
      </w:pPr>
      <w:rPr>
        <w:rFonts w:ascii="Arial" w:eastAsia="Times New Roman" w:hAnsi="Arial" w:cs="Arial"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2" w15:restartNumberingAfterBreak="0">
    <w:nsid w:val="1D5879AD"/>
    <w:multiLevelType w:val="hybridMultilevel"/>
    <w:tmpl w:val="4F0CD9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E06F50"/>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DBA71C1"/>
    <w:multiLevelType w:val="hybridMultilevel"/>
    <w:tmpl w:val="AD9CBD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6D00F64">
      <w:numFmt w:val="bullet"/>
      <w:lvlText w:val="•"/>
      <w:lvlJc w:val="left"/>
      <w:pPr>
        <w:ind w:left="2160" w:hanging="360"/>
      </w:pPr>
      <w:rPr>
        <w:rFonts w:ascii="Arial" w:eastAsiaTheme="minorHAnsi"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BF2F17"/>
    <w:multiLevelType w:val="hybridMultilevel"/>
    <w:tmpl w:val="0B12F5D0"/>
    <w:lvl w:ilvl="0" w:tplc="DBEA5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995847"/>
    <w:multiLevelType w:val="hybridMultilevel"/>
    <w:tmpl w:val="D2C2FF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7B0517B"/>
    <w:multiLevelType w:val="hybridMultilevel"/>
    <w:tmpl w:val="760E7C8A"/>
    <w:lvl w:ilvl="0" w:tplc="DBEA5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94007"/>
    <w:multiLevelType w:val="hybridMultilevel"/>
    <w:tmpl w:val="1EA05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170CB5"/>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711A473B"/>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DEC0ABC"/>
    <w:multiLevelType w:val="hybridMultilevel"/>
    <w:tmpl w:val="9B520E3C"/>
    <w:lvl w:ilvl="0" w:tplc="DBEA5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2563351">
    <w:abstractNumId w:val="11"/>
  </w:num>
  <w:num w:numId="2" w16cid:durableId="1611470336">
    <w:abstractNumId w:val="7"/>
  </w:num>
  <w:num w:numId="3" w16cid:durableId="2038894875">
    <w:abstractNumId w:val="5"/>
  </w:num>
  <w:num w:numId="4" w16cid:durableId="1240560851">
    <w:abstractNumId w:val="3"/>
  </w:num>
  <w:num w:numId="5" w16cid:durableId="1359238132">
    <w:abstractNumId w:val="0"/>
  </w:num>
  <w:num w:numId="6" w16cid:durableId="1563369000">
    <w:abstractNumId w:val="10"/>
  </w:num>
  <w:num w:numId="7" w16cid:durableId="560754094">
    <w:abstractNumId w:val="8"/>
  </w:num>
  <w:num w:numId="8" w16cid:durableId="1067385920">
    <w:abstractNumId w:val="9"/>
  </w:num>
  <w:num w:numId="9" w16cid:durableId="844511088">
    <w:abstractNumId w:val="4"/>
  </w:num>
  <w:num w:numId="10" w16cid:durableId="2001224867">
    <w:abstractNumId w:val="6"/>
  </w:num>
  <w:num w:numId="11" w16cid:durableId="1522820389">
    <w:abstractNumId w:val="1"/>
  </w:num>
  <w:num w:numId="12" w16cid:durableId="2740190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40A"/>
    <w:rsid w:val="00016A7B"/>
    <w:rsid w:val="00087E78"/>
    <w:rsid w:val="00130D39"/>
    <w:rsid w:val="00156A6E"/>
    <w:rsid w:val="001874E7"/>
    <w:rsid w:val="001F1918"/>
    <w:rsid w:val="00217317"/>
    <w:rsid w:val="0023640A"/>
    <w:rsid w:val="00262CF3"/>
    <w:rsid w:val="002649D9"/>
    <w:rsid w:val="002A6954"/>
    <w:rsid w:val="002C6EC5"/>
    <w:rsid w:val="0044594E"/>
    <w:rsid w:val="004A3CFC"/>
    <w:rsid w:val="004B2E65"/>
    <w:rsid w:val="004C115D"/>
    <w:rsid w:val="005267F3"/>
    <w:rsid w:val="005C48CA"/>
    <w:rsid w:val="005D417C"/>
    <w:rsid w:val="006442F1"/>
    <w:rsid w:val="006D434D"/>
    <w:rsid w:val="006D7116"/>
    <w:rsid w:val="006E4A6D"/>
    <w:rsid w:val="00705ED8"/>
    <w:rsid w:val="007B66D1"/>
    <w:rsid w:val="007C714C"/>
    <w:rsid w:val="008542F5"/>
    <w:rsid w:val="008C0A0F"/>
    <w:rsid w:val="008D236D"/>
    <w:rsid w:val="008F4326"/>
    <w:rsid w:val="009B2FCB"/>
    <w:rsid w:val="009B4D65"/>
    <w:rsid w:val="00A5564F"/>
    <w:rsid w:val="00A57FF0"/>
    <w:rsid w:val="00A7288C"/>
    <w:rsid w:val="00A90305"/>
    <w:rsid w:val="00BF0069"/>
    <w:rsid w:val="00C07666"/>
    <w:rsid w:val="00C279A2"/>
    <w:rsid w:val="00CA195B"/>
    <w:rsid w:val="00D913BC"/>
    <w:rsid w:val="00DE6B1B"/>
    <w:rsid w:val="00E134A0"/>
    <w:rsid w:val="00E149D4"/>
    <w:rsid w:val="00E23FFB"/>
    <w:rsid w:val="00E344E1"/>
    <w:rsid w:val="00EA01BA"/>
    <w:rsid w:val="00EA7309"/>
    <w:rsid w:val="00EC3F17"/>
    <w:rsid w:val="00F129F4"/>
    <w:rsid w:val="00F1396C"/>
    <w:rsid w:val="00F30BE4"/>
    <w:rsid w:val="00F4680E"/>
    <w:rsid w:val="00F935EF"/>
    <w:rsid w:val="00FF2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0D981"/>
  <w15:chartTrackingRefBased/>
  <w15:docId w15:val="{50AC15A0-D83F-49E5-BE9B-5B85A2CA2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640A"/>
    <w:pPr>
      <w:spacing w:after="200" w:line="276" w:lineRule="auto"/>
    </w:pPr>
    <w:rPr>
      <w:rFonts w:ascii="Arial" w:hAnsi="Arial"/>
      <w:sz w:val="24"/>
    </w:rPr>
  </w:style>
  <w:style w:type="paragraph" w:styleId="Nagwek1">
    <w:name w:val="heading 1"/>
    <w:basedOn w:val="Normalny"/>
    <w:next w:val="Normalny"/>
    <w:link w:val="Nagwek1Znak"/>
    <w:uiPriority w:val="9"/>
    <w:qFormat/>
    <w:rsid w:val="001874E7"/>
    <w:pPr>
      <w:keepNext/>
      <w:keepLines/>
      <w:spacing w:before="240" w:after="0"/>
      <w:outlineLvl w:val="0"/>
    </w:pPr>
    <w:rPr>
      <w:rFonts w:asciiTheme="majorHAnsi" w:eastAsiaTheme="majorEastAsia" w:hAnsiTheme="majorHAnsi" w:cstheme="majorBidi"/>
      <w:b/>
      <w:color w:val="000000" w:themeColor="text1"/>
      <w:sz w:val="32"/>
      <w:szCs w:val="32"/>
    </w:rPr>
  </w:style>
  <w:style w:type="paragraph" w:styleId="Nagwek2">
    <w:name w:val="heading 2"/>
    <w:basedOn w:val="Normalny"/>
    <w:next w:val="Normalny"/>
    <w:link w:val="Nagwek2Znak"/>
    <w:uiPriority w:val="9"/>
    <w:unhideWhenUsed/>
    <w:qFormat/>
    <w:rsid w:val="009B4D65"/>
    <w:pPr>
      <w:keepNext/>
      <w:keepLines/>
      <w:spacing w:before="40" w:after="0"/>
      <w:outlineLvl w:val="1"/>
    </w:pPr>
    <w:rPr>
      <w:rFonts w:eastAsiaTheme="majorEastAsia" w:cstheme="majorBidi"/>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364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basedOn w:val="Normalny"/>
    <w:link w:val="NagwekZnak"/>
    <w:uiPriority w:val="99"/>
    <w:unhideWhenUsed/>
    <w:rsid w:val="006D43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434D"/>
    <w:rPr>
      <w:rFonts w:ascii="Arial" w:hAnsi="Arial"/>
      <w:sz w:val="24"/>
    </w:rPr>
  </w:style>
  <w:style w:type="paragraph" w:styleId="Stopka">
    <w:name w:val="footer"/>
    <w:basedOn w:val="Normalny"/>
    <w:link w:val="StopkaZnak"/>
    <w:uiPriority w:val="99"/>
    <w:unhideWhenUsed/>
    <w:rsid w:val="006D43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434D"/>
    <w:rPr>
      <w:rFonts w:ascii="Arial" w:hAnsi="Arial"/>
      <w:sz w:val="24"/>
    </w:rPr>
  </w:style>
  <w:style w:type="paragraph" w:styleId="Akapitzlist">
    <w:name w:val="List Paragraph"/>
    <w:basedOn w:val="Normalny"/>
    <w:link w:val="AkapitzlistZnak"/>
    <w:uiPriority w:val="34"/>
    <w:qFormat/>
    <w:rsid w:val="004C115D"/>
    <w:pPr>
      <w:ind w:left="720"/>
      <w:contextualSpacing/>
    </w:pPr>
  </w:style>
  <w:style w:type="character" w:customStyle="1" w:styleId="Nagwek1Znak">
    <w:name w:val="Nagłówek 1 Znak"/>
    <w:basedOn w:val="Domylnaczcionkaakapitu"/>
    <w:link w:val="Nagwek1"/>
    <w:uiPriority w:val="9"/>
    <w:rsid w:val="001874E7"/>
    <w:rPr>
      <w:rFonts w:asciiTheme="majorHAnsi" w:eastAsiaTheme="majorEastAsia" w:hAnsiTheme="majorHAnsi" w:cstheme="majorBidi"/>
      <w:b/>
      <w:color w:val="000000" w:themeColor="text1"/>
      <w:sz w:val="32"/>
      <w:szCs w:val="32"/>
    </w:rPr>
  </w:style>
  <w:style w:type="character" w:customStyle="1" w:styleId="Nagwek2Znak">
    <w:name w:val="Nagłówek 2 Znak"/>
    <w:basedOn w:val="Domylnaczcionkaakapitu"/>
    <w:link w:val="Nagwek2"/>
    <w:uiPriority w:val="9"/>
    <w:rsid w:val="009B4D65"/>
    <w:rPr>
      <w:rFonts w:ascii="Arial" w:eastAsiaTheme="majorEastAsia" w:hAnsi="Arial" w:cstheme="majorBidi"/>
      <w:sz w:val="24"/>
      <w:szCs w:val="26"/>
    </w:rPr>
  </w:style>
  <w:style w:type="paragraph" w:styleId="Nagwekspisutreci">
    <w:name w:val="TOC Heading"/>
    <w:basedOn w:val="Nagwek1"/>
    <w:next w:val="Normalny"/>
    <w:uiPriority w:val="39"/>
    <w:unhideWhenUsed/>
    <w:qFormat/>
    <w:rsid w:val="00EA7309"/>
    <w:pPr>
      <w:spacing w:line="259" w:lineRule="auto"/>
      <w:outlineLvl w:val="9"/>
    </w:pPr>
    <w:rPr>
      <w:b w:val="0"/>
      <w:color w:val="2F5496" w:themeColor="accent1" w:themeShade="BF"/>
      <w:lang w:eastAsia="pl-PL"/>
    </w:rPr>
  </w:style>
  <w:style w:type="paragraph" w:styleId="Spistreci1">
    <w:name w:val="toc 1"/>
    <w:basedOn w:val="Normalny"/>
    <w:next w:val="Normalny"/>
    <w:autoRedefine/>
    <w:uiPriority w:val="39"/>
    <w:unhideWhenUsed/>
    <w:rsid w:val="00EA7309"/>
    <w:pPr>
      <w:spacing w:after="100"/>
    </w:pPr>
  </w:style>
  <w:style w:type="paragraph" w:styleId="Spistreci2">
    <w:name w:val="toc 2"/>
    <w:basedOn w:val="Normalny"/>
    <w:next w:val="Normalny"/>
    <w:autoRedefine/>
    <w:uiPriority w:val="39"/>
    <w:unhideWhenUsed/>
    <w:rsid w:val="00EA7309"/>
    <w:pPr>
      <w:spacing w:after="100"/>
      <w:ind w:left="240"/>
    </w:pPr>
  </w:style>
  <w:style w:type="character" w:styleId="Hipercze">
    <w:name w:val="Hyperlink"/>
    <w:basedOn w:val="Domylnaczcionkaakapitu"/>
    <w:uiPriority w:val="99"/>
    <w:unhideWhenUsed/>
    <w:rsid w:val="00EA7309"/>
    <w:rPr>
      <w:color w:val="0563C1" w:themeColor="hyperlink"/>
      <w:u w:val="single"/>
    </w:rPr>
  </w:style>
  <w:style w:type="paragraph" w:styleId="Tekstpodstawowywcity2">
    <w:name w:val="Body Text Indent 2"/>
    <w:basedOn w:val="Normalny"/>
    <w:link w:val="Tekstpodstawowywcity2Znak"/>
    <w:rsid w:val="00A90305"/>
    <w:pPr>
      <w:spacing w:after="0" w:line="240" w:lineRule="auto"/>
      <w:ind w:left="360"/>
    </w:pPr>
    <w:rPr>
      <w:rFonts w:eastAsia="Times New Roman" w:cs="Times New Roman"/>
      <w:szCs w:val="24"/>
      <w:lang w:val="x-none" w:eastAsia="x-none"/>
    </w:rPr>
  </w:style>
  <w:style w:type="character" w:customStyle="1" w:styleId="Tekstpodstawowywcity2Znak">
    <w:name w:val="Tekst podstawowy wcięty 2 Znak"/>
    <w:basedOn w:val="Domylnaczcionkaakapitu"/>
    <w:link w:val="Tekstpodstawowywcity2"/>
    <w:rsid w:val="00A90305"/>
    <w:rPr>
      <w:rFonts w:ascii="Arial" w:eastAsia="Times New Roman" w:hAnsi="Arial" w:cs="Times New Roman"/>
      <w:sz w:val="24"/>
      <w:szCs w:val="24"/>
      <w:lang w:val="x-none" w:eastAsia="x-none"/>
    </w:rPr>
  </w:style>
  <w:style w:type="paragraph" w:customStyle="1" w:styleId="Tabela">
    <w:name w:val="Tabela"/>
    <w:basedOn w:val="Normalny"/>
    <w:link w:val="TabelaZnak"/>
    <w:qFormat/>
    <w:rsid w:val="00A90305"/>
    <w:pPr>
      <w:spacing w:after="0" w:line="240" w:lineRule="auto"/>
      <w:jc w:val="both"/>
    </w:pPr>
    <w:rPr>
      <w:rFonts w:eastAsia="Times New Roman" w:cs="Times New Roman"/>
      <w:szCs w:val="24"/>
      <w:lang w:val="x-none" w:eastAsia="x-none"/>
    </w:rPr>
  </w:style>
  <w:style w:type="character" w:customStyle="1" w:styleId="TabelaZnak">
    <w:name w:val="Tabela Znak"/>
    <w:link w:val="Tabela"/>
    <w:rsid w:val="00A90305"/>
    <w:rPr>
      <w:rFonts w:ascii="Arial" w:eastAsia="Times New Roman" w:hAnsi="Arial" w:cs="Times New Roman"/>
      <w:sz w:val="24"/>
      <w:szCs w:val="24"/>
      <w:lang w:val="x-none" w:eastAsia="x-none"/>
    </w:rPr>
  </w:style>
  <w:style w:type="paragraph" w:styleId="Tekstpodstawowy">
    <w:name w:val="Body Text"/>
    <w:basedOn w:val="Normalny"/>
    <w:link w:val="TekstpodstawowyZnak"/>
    <w:uiPriority w:val="99"/>
    <w:semiHidden/>
    <w:unhideWhenUsed/>
    <w:rsid w:val="00A90305"/>
    <w:pPr>
      <w:spacing w:after="120"/>
    </w:pPr>
  </w:style>
  <w:style w:type="character" w:customStyle="1" w:styleId="TekstpodstawowyZnak">
    <w:name w:val="Tekst podstawowy Znak"/>
    <w:basedOn w:val="Domylnaczcionkaakapitu"/>
    <w:link w:val="Tekstpodstawowy"/>
    <w:uiPriority w:val="99"/>
    <w:semiHidden/>
    <w:rsid w:val="00A90305"/>
    <w:rPr>
      <w:rFonts w:ascii="Arial" w:hAnsi="Arial"/>
      <w:sz w:val="24"/>
    </w:rPr>
  </w:style>
  <w:style w:type="paragraph" w:customStyle="1" w:styleId="PUNKTOWANY">
    <w:name w:val="PUNKTOWANY"/>
    <w:basedOn w:val="Normalny"/>
    <w:link w:val="PUNKTOWANYZnak"/>
    <w:rsid w:val="00A90305"/>
    <w:pPr>
      <w:tabs>
        <w:tab w:val="num" w:pos="360"/>
      </w:tabs>
      <w:spacing w:after="160" w:line="240" w:lineRule="auto"/>
      <w:ind w:left="720" w:hanging="360"/>
      <w:jc w:val="both"/>
    </w:pPr>
    <w:rPr>
      <w:rFonts w:eastAsia="Calibri" w:cs="Times New Roman"/>
      <w:szCs w:val="24"/>
      <w:lang w:val="x-none" w:eastAsia="pl-PL"/>
    </w:rPr>
  </w:style>
  <w:style w:type="character" w:customStyle="1" w:styleId="PUNKTOWANYZnak">
    <w:name w:val="PUNKTOWANY Znak"/>
    <w:link w:val="PUNKTOWANY"/>
    <w:rsid w:val="00A90305"/>
    <w:rPr>
      <w:rFonts w:ascii="Arial" w:eastAsia="Calibri" w:hAnsi="Arial" w:cs="Times New Roman"/>
      <w:sz w:val="24"/>
      <w:szCs w:val="24"/>
      <w:lang w:val="x-none" w:eastAsia="pl-PL"/>
    </w:rPr>
  </w:style>
  <w:style w:type="character" w:customStyle="1" w:styleId="AkapitzlistZnak">
    <w:name w:val="Akapit z listą Znak"/>
    <w:link w:val="Akapitzlist"/>
    <w:uiPriority w:val="34"/>
    <w:locked/>
    <w:rsid w:val="00A90305"/>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FDDC5-0C50-40CA-9F98-64DE47325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16</Pages>
  <Words>3627</Words>
  <Characters>21768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Domagała</dc:creator>
  <cp:keywords/>
  <dc:description/>
  <cp:lastModifiedBy>Katarzyna Jastrzębska-Domagała</cp:lastModifiedBy>
  <cp:revision>14</cp:revision>
  <dcterms:created xsi:type="dcterms:W3CDTF">2022-04-21T13:36:00Z</dcterms:created>
  <dcterms:modified xsi:type="dcterms:W3CDTF">2022-04-25T21:54:00Z</dcterms:modified>
</cp:coreProperties>
</file>