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1F04" w14:textId="77777777" w:rsidR="0056473B" w:rsidRDefault="0056473B" w:rsidP="001B365B">
      <w:pPr>
        <w:spacing w:before="60" w:after="60"/>
        <w:jc w:val="both"/>
        <w:rPr>
          <w:b/>
          <w:szCs w:val="20"/>
        </w:rPr>
      </w:pPr>
    </w:p>
    <w:p w14:paraId="3F113FA4" w14:textId="77777777" w:rsidR="001B365B" w:rsidRPr="001B365B" w:rsidRDefault="00090735" w:rsidP="001B365B">
      <w:pPr>
        <w:spacing w:before="60" w:after="60"/>
        <w:jc w:val="both"/>
        <w:rPr>
          <w:b/>
          <w:szCs w:val="20"/>
        </w:rPr>
      </w:pPr>
      <w:r w:rsidRPr="00090735">
        <w:rPr>
          <w:b/>
          <w:szCs w:val="20"/>
        </w:rPr>
        <w:t>Gmina Ostrów Wielkopolski</w:t>
      </w:r>
    </w:p>
    <w:p w14:paraId="13C353CB" w14:textId="48B3B0D7" w:rsidR="001B365B" w:rsidRPr="001B365B" w:rsidRDefault="002C6104" w:rsidP="001B365B">
      <w:pPr>
        <w:spacing w:before="60" w:after="60"/>
        <w:jc w:val="both"/>
        <w:rPr>
          <w:bCs/>
          <w:szCs w:val="20"/>
        </w:rPr>
      </w:pPr>
      <w:r>
        <w:rPr>
          <w:bCs/>
          <w:szCs w:val="20"/>
        </w:rPr>
        <w:t>ul.</w:t>
      </w:r>
      <w:r w:rsidR="007C1D04">
        <w:rPr>
          <w:bCs/>
          <w:szCs w:val="20"/>
        </w:rPr>
        <w:t xml:space="preserve"> </w:t>
      </w:r>
      <w:r w:rsidR="00090735" w:rsidRPr="00090735">
        <w:rPr>
          <w:bCs/>
          <w:szCs w:val="20"/>
        </w:rPr>
        <w:t>Gimnazjalna</w:t>
      </w:r>
      <w:r w:rsidR="001B365B" w:rsidRPr="001B365B">
        <w:rPr>
          <w:bCs/>
          <w:szCs w:val="20"/>
        </w:rPr>
        <w:t xml:space="preserve"> </w:t>
      </w:r>
      <w:r w:rsidR="00090735" w:rsidRPr="00090735">
        <w:rPr>
          <w:bCs/>
          <w:szCs w:val="20"/>
        </w:rPr>
        <w:t>5</w:t>
      </w:r>
      <w:r w:rsidR="001B365B" w:rsidRPr="001B365B">
        <w:rPr>
          <w:bCs/>
          <w:szCs w:val="20"/>
        </w:rPr>
        <w:t xml:space="preserve"> </w:t>
      </w:r>
    </w:p>
    <w:p w14:paraId="477244B9" w14:textId="77777777" w:rsidR="001B365B" w:rsidRPr="001B365B" w:rsidRDefault="00090735" w:rsidP="001B365B">
      <w:pPr>
        <w:spacing w:before="60" w:after="60"/>
        <w:jc w:val="both"/>
        <w:rPr>
          <w:b/>
          <w:szCs w:val="20"/>
        </w:rPr>
      </w:pPr>
      <w:r w:rsidRPr="00090735">
        <w:rPr>
          <w:bCs/>
          <w:szCs w:val="20"/>
        </w:rPr>
        <w:t>63-400</w:t>
      </w:r>
      <w:r w:rsidR="001B365B" w:rsidRPr="001B365B">
        <w:rPr>
          <w:bCs/>
          <w:szCs w:val="20"/>
        </w:rPr>
        <w:t xml:space="preserve"> </w:t>
      </w:r>
      <w:r w:rsidRPr="00090735">
        <w:rPr>
          <w:bCs/>
          <w:szCs w:val="20"/>
        </w:rPr>
        <w:t>Ostrów Wielkopolski</w:t>
      </w:r>
    </w:p>
    <w:p w14:paraId="05C34CF8" w14:textId="77777777" w:rsidR="001B365B" w:rsidRPr="001B365B" w:rsidRDefault="001B365B" w:rsidP="001B365B">
      <w:pPr>
        <w:spacing w:before="60" w:after="60"/>
        <w:ind w:left="851" w:hanging="295"/>
        <w:jc w:val="both"/>
        <w:rPr>
          <w:szCs w:val="20"/>
        </w:rPr>
      </w:pPr>
    </w:p>
    <w:p w14:paraId="306C7ED1" w14:textId="77777777" w:rsidR="001B365B" w:rsidRPr="001B365B" w:rsidRDefault="001B365B" w:rsidP="001B365B">
      <w:pPr>
        <w:spacing w:before="60" w:after="60"/>
        <w:ind w:left="851" w:hanging="295"/>
        <w:jc w:val="both"/>
        <w:rPr>
          <w:szCs w:val="20"/>
        </w:rPr>
      </w:pPr>
    </w:p>
    <w:p w14:paraId="4D49DEA8" w14:textId="77777777" w:rsidR="001B365B" w:rsidRPr="001B365B" w:rsidRDefault="001B365B" w:rsidP="001B365B">
      <w:pPr>
        <w:spacing w:before="60" w:after="60"/>
        <w:ind w:left="851" w:hanging="295"/>
        <w:jc w:val="both"/>
        <w:rPr>
          <w:szCs w:val="20"/>
        </w:rPr>
      </w:pPr>
    </w:p>
    <w:p w14:paraId="25EFBEDB" w14:textId="1386C221" w:rsidR="001B365B" w:rsidRPr="001B365B" w:rsidRDefault="001B365B" w:rsidP="001B365B">
      <w:pPr>
        <w:tabs>
          <w:tab w:val="right" w:pos="9214"/>
        </w:tabs>
        <w:spacing w:before="60" w:after="840"/>
        <w:jc w:val="both"/>
        <w:rPr>
          <w:szCs w:val="20"/>
        </w:rPr>
      </w:pPr>
      <w:r w:rsidRPr="001B365B">
        <w:rPr>
          <w:bCs/>
          <w:szCs w:val="20"/>
        </w:rPr>
        <w:t>Znak sprawy:</w:t>
      </w:r>
      <w:r w:rsidRPr="001B365B">
        <w:rPr>
          <w:b/>
          <w:szCs w:val="20"/>
        </w:rPr>
        <w:t xml:space="preserve"> </w:t>
      </w:r>
      <w:r w:rsidR="000264D3">
        <w:rPr>
          <w:b/>
          <w:szCs w:val="20"/>
        </w:rPr>
        <w:t>IGK-PZ.271.1.</w:t>
      </w:r>
      <w:r w:rsidR="00B86CE5">
        <w:rPr>
          <w:b/>
          <w:szCs w:val="20"/>
        </w:rPr>
        <w:t>1</w:t>
      </w:r>
      <w:r w:rsidR="0073294F">
        <w:rPr>
          <w:b/>
          <w:szCs w:val="20"/>
        </w:rPr>
        <w:t>8</w:t>
      </w:r>
      <w:r w:rsidR="00090735" w:rsidRPr="00090735">
        <w:rPr>
          <w:b/>
          <w:szCs w:val="20"/>
        </w:rPr>
        <w:t>.202</w:t>
      </w:r>
      <w:r w:rsidR="00BC6E07">
        <w:rPr>
          <w:b/>
          <w:szCs w:val="20"/>
        </w:rPr>
        <w:t>2</w:t>
      </w:r>
      <w:r w:rsidRPr="001B365B">
        <w:rPr>
          <w:szCs w:val="20"/>
        </w:rPr>
        <w:tab/>
      </w:r>
      <w:r w:rsidR="00090735" w:rsidRPr="00090735">
        <w:rPr>
          <w:szCs w:val="20"/>
        </w:rPr>
        <w:t>Ostrów Wielkopolski</w:t>
      </w:r>
      <w:r w:rsidRPr="001B365B">
        <w:rPr>
          <w:szCs w:val="20"/>
        </w:rPr>
        <w:t xml:space="preserve">, </w:t>
      </w:r>
      <w:r w:rsidR="007E3402">
        <w:rPr>
          <w:szCs w:val="20"/>
        </w:rPr>
        <w:t xml:space="preserve">dnia </w:t>
      </w:r>
      <w:r w:rsidR="00331A92">
        <w:rPr>
          <w:szCs w:val="20"/>
        </w:rPr>
        <w:t>2022-0</w:t>
      </w:r>
      <w:r w:rsidR="0073294F">
        <w:rPr>
          <w:szCs w:val="20"/>
        </w:rPr>
        <w:t>8-2</w:t>
      </w:r>
      <w:r w:rsidR="009830BE">
        <w:rPr>
          <w:szCs w:val="20"/>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5A4204B1" w14:textId="77777777" w:rsidTr="000264D3">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797999A4"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490830B9"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09878ACF" w14:textId="77777777" w:rsidR="000264D3" w:rsidRDefault="000264D3" w:rsidP="001B365B">
      <w:pPr>
        <w:jc w:val="center"/>
        <w:rPr>
          <w:b/>
          <w:bCs/>
          <w:sz w:val="28"/>
          <w:szCs w:val="28"/>
        </w:rPr>
      </w:pPr>
    </w:p>
    <w:p w14:paraId="2FE4CCD1" w14:textId="77777777" w:rsidR="000264D3" w:rsidRDefault="000264D3" w:rsidP="001B365B">
      <w:pPr>
        <w:jc w:val="center"/>
        <w:rPr>
          <w:b/>
          <w:bCs/>
          <w:sz w:val="28"/>
          <w:szCs w:val="28"/>
        </w:rPr>
      </w:pPr>
    </w:p>
    <w:p w14:paraId="63AE4E95" w14:textId="77777777" w:rsidR="0071628F" w:rsidRDefault="0071628F" w:rsidP="001B365B">
      <w:pPr>
        <w:jc w:val="center"/>
        <w:rPr>
          <w:b/>
          <w:bCs/>
          <w:sz w:val="28"/>
          <w:szCs w:val="28"/>
        </w:rPr>
      </w:pPr>
    </w:p>
    <w:p w14:paraId="78C521C2" w14:textId="147ACCF1" w:rsidR="001B365B" w:rsidRPr="0073294F" w:rsidRDefault="00331A92" w:rsidP="00BE36F7">
      <w:pPr>
        <w:jc w:val="center"/>
        <w:rPr>
          <w:b/>
          <w:sz w:val="28"/>
          <w:szCs w:val="28"/>
        </w:rPr>
      </w:pPr>
      <w:r w:rsidRPr="0073294F">
        <w:rPr>
          <w:b/>
          <w:bCs/>
          <w:sz w:val="28"/>
          <w:szCs w:val="28"/>
        </w:rPr>
        <w:t xml:space="preserve">Dostawa </w:t>
      </w:r>
      <w:r w:rsidR="00BE36F7">
        <w:rPr>
          <w:b/>
          <w:bCs/>
          <w:sz w:val="28"/>
          <w:szCs w:val="28"/>
        </w:rPr>
        <w:t xml:space="preserve">sprzętu </w:t>
      </w:r>
      <w:r w:rsidR="00836A6A">
        <w:rPr>
          <w:b/>
          <w:bCs/>
          <w:sz w:val="28"/>
          <w:szCs w:val="28"/>
        </w:rPr>
        <w:t xml:space="preserve">komputerowego </w:t>
      </w:r>
      <w:r w:rsidR="0073294F" w:rsidRPr="0073294F">
        <w:rPr>
          <w:b/>
          <w:sz w:val="28"/>
          <w:szCs w:val="28"/>
        </w:rPr>
        <w:t>w ramach</w:t>
      </w:r>
      <w:r w:rsidR="00BE36F7">
        <w:rPr>
          <w:b/>
          <w:sz w:val="28"/>
          <w:szCs w:val="28"/>
        </w:rPr>
        <w:t xml:space="preserve"> </w:t>
      </w:r>
      <w:r w:rsidR="0073294F" w:rsidRPr="0073294F">
        <w:rPr>
          <w:b/>
          <w:sz w:val="28"/>
          <w:szCs w:val="28"/>
        </w:rPr>
        <w:t xml:space="preserve">projektu </w:t>
      </w:r>
      <w:r w:rsidR="0073294F">
        <w:rPr>
          <w:b/>
          <w:sz w:val="28"/>
          <w:szCs w:val="28"/>
        </w:rPr>
        <w:t>„</w:t>
      </w:r>
      <w:r w:rsidR="0073294F" w:rsidRPr="0073294F">
        <w:rPr>
          <w:b/>
          <w:sz w:val="28"/>
          <w:szCs w:val="28"/>
        </w:rPr>
        <w:t>Cyfrowa Gmina</w:t>
      </w:r>
      <w:r w:rsidR="0073294F">
        <w:rPr>
          <w:b/>
          <w:sz w:val="28"/>
          <w:szCs w:val="28"/>
        </w:rPr>
        <w:t>”</w:t>
      </w:r>
      <w:r w:rsidR="0073294F" w:rsidRPr="0073294F">
        <w:rPr>
          <w:b/>
          <w:sz w:val="28"/>
          <w:szCs w:val="28"/>
        </w:rPr>
        <w:t xml:space="preserve"> </w:t>
      </w:r>
    </w:p>
    <w:p w14:paraId="3DAD16CC" w14:textId="77777777" w:rsidR="001B365B" w:rsidRPr="001B365B" w:rsidRDefault="001B365B" w:rsidP="001B365B">
      <w:pPr>
        <w:jc w:val="center"/>
        <w:rPr>
          <w:b/>
          <w:sz w:val="32"/>
          <w:szCs w:val="32"/>
        </w:rPr>
      </w:pPr>
    </w:p>
    <w:p w14:paraId="34506BBF" w14:textId="18246EE0"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090735" w:rsidRPr="00090735">
        <w:t xml:space="preserve">(Dz.U. </w:t>
      </w:r>
      <w:r w:rsidR="00537A08">
        <w:t>z 202</w:t>
      </w:r>
      <w:r w:rsidR="002F5511">
        <w:t>2</w:t>
      </w:r>
      <w:r w:rsidR="00537A08">
        <w:t xml:space="preserve"> roku, poz. </w:t>
      </w:r>
      <w:r w:rsidR="002F5511">
        <w:t>1710</w:t>
      </w:r>
      <w:r w:rsidR="00090735" w:rsidRPr="00090735">
        <w:t>)</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w:t>
      </w:r>
      <w:r w:rsidR="000264D3">
        <w:t xml:space="preserve">od </w:t>
      </w:r>
      <w:r w:rsidRPr="001B365B">
        <w:t xml:space="preserve">progów unijnych określonych na podstawie art. 3 ustawy </w:t>
      </w:r>
      <w:proofErr w:type="spellStart"/>
      <w:r w:rsidRPr="001B365B">
        <w:t>Pzp</w:t>
      </w:r>
      <w:proofErr w:type="spellEnd"/>
      <w:r w:rsidRPr="001B365B">
        <w:t>.</w:t>
      </w:r>
    </w:p>
    <w:p w14:paraId="0C425DD9" w14:textId="77777777" w:rsidR="001B365B" w:rsidRPr="001B365B" w:rsidRDefault="001B365B" w:rsidP="001B365B">
      <w:pPr>
        <w:jc w:val="both"/>
      </w:pPr>
    </w:p>
    <w:p w14:paraId="6917110A" w14:textId="77777777" w:rsidR="001B365B" w:rsidRPr="001B365B" w:rsidRDefault="001B365B" w:rsidP="001B365B">
      <w:pPr>
        <w:jc w:val="both"/>
      </w:pPr>
    </w:p>
    <w:p w14:paraId="34F5AA37" w14:textId="77777777" w:rsidR="001B365B" w:rsidRPr="001B365B" w:rsidRDefault="001B365B" w:rsidP="001B365B">
      <w:pPr>
        <w:jc w:val="both"/>
      </w:pPr>
    </w:p>
    <w:p w14:paraId="4F8FC3F1" w14:textId="77777777" w:rsidR="001B365B" w:rsidRPr="001B365B" w:rsidRDefault="001B365B" w:rsidP="001B365B">
      <w:pPr>
        <w:jc w:val="both"/>
      </w:pPr>
    </w:p>
    <w:p w14:paraId="595CC4B9" w14:textId="77777777" w:rsidR="001B365B" w:rsidRPr="001B365B" w:rsidRDefault="001B365B" w:rsidP="001B365B">
      <w:pPr>
        <w:jc w:val="both"/>
      </w:pPr>
    </w:p>
    <w:p w14:paraId="56F3D4AF" w14:textId="77777777" w:rsidR="001B365B" w:rsidRPr="001B365B" w:rsidRDefault="001B365B" w:rsidP="001B365B">
      <w:pPr>
        <w:jc w:val="both"/>
      </w:pPr>
    </w:p>
    <w:p w14:paraId="6333117E" w14:textId="77777777" w:rsidR="001B365B" w:rsidRPr="001B365B" w:rsidRDefault="001B365B" w:rsidP="001B365B">
      <w:pPr>
        <w:ind w:left="5940"/>
      </w:pPr>
      <w:r w:rsidRPr="001B365B">
        <w:t>Zatwierdzono w dniu:</w:t>
      </w:r>
    </w:p>
    <w:p w14:paraId="3932F966" w14:textId="20DF94F4" w:rsidR="001B365B" w:rsidRPr="001B365B" w:rsidRDefault="00BC6E07" w:rsidP="001B365B">
      <w:pPr>
        <w:ind w:left="5940"/>
      </w:pPr>
      <w:r>
        <w:t>2022</w:t>
      </w:r>
      <w:r w:rsidR="000264D3">
        <w:t>-</w:t>
      </w:r>
      <w:r w:rsidR="0073294F">
        <w:t>08-2</w:t>
      </w:r>
      <w:r w:rsidR="009830BE">
        <w:t>3</w:t>
      </w:r>
    </w:p>
    <w:p w14:paraId="739683BC" w14:textId="77777777" w:rsidR="001B365B" w:rsidRPr="001B365B" w:rsidRDefault="001B365B" w:rsidP="001B365B">
      <w:pPr>
        <w:ind w:left="5940"/>
      </w:pPr>
    </w:p>
    <w:p w14:paraId="355AB47A" w14:textId="77777777" w:rsidR="001B365B" w:rsidRPr="001B365B" w:rsidRDefault="001B365B" w:rsidP="001B365B">
      <w:pPr>
        <w:ind w:left="5940"/>
      </w:pPr>
    </w:p>
    <w:p w14:paraId="73CA6F27" w14:textId="6FCD7517" w:rsidR="001B365B" w:rsidRDefault="00BC6E07" w:rsidP="001B365B">
      <w:pPr>
        <w:ind w:left="5940"/>
      </w:pPr>
      <w:r>
        <w:t xml:space="preserve">Piotr </w:t>
      </w:r>
      <w:proofErr w:type="spellStart"/>
      <w:r>
        <w:t>Kuroszczyk</w:t>
      </w:r>
      <w:proofErr w:type="spellEnd"/>
    </w:p>
    <w:p w14:paraId="53046B7D" w14:textId="1312BD55" w:rsidR="00035B64" w:rsidRPr="001B365B" w:rsidRDefault="00BC6E07" w:rsidP="001B365B">
      <w:pPr>
        <w:ind w:left="5940"/>
      </w:pPr>
      <w:r>
        <w:t xml:space="preserve">Wójt Gminy </w:t>
      </w:r>
      <w:r w:rsidR="00035B64">
        <w:t>Ostrów Wielkopolski</w:t>
      </w:r>
    </w:p>
    <w:p w14:paraId="38172C4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6C0A2BB4" w14:textId="77777777" w:rsidR="001B365B" w:rsidRPr="001B365B" w:rsidRDefault="001B365B" w:rsidP="001B365B">
      <w:pPr>
        <w:spacing w:line="276" w:lineRule="auto"/>
        <w:ind w:left="360"/>
      </w:pPr>
      <w:r w:rsidRPr="001B365B">
        <w:rPr>
          <w:lang w:val="x-none"/>
        </w:rPr>
        <w:t xml:space="preserve"> </w:t>
      </w:r>
      <w:r w:rsidR="00090735" w:rsidRPr="00090735">
        <w:rPr>
          <w:lang w:val="x-none"/>
        </w:rPr>
        <w:t>Gmina Ostrów Wielkopolski</w:t>
      </w:r>
    </w:p>
    <w:p w14:paraId="5D3B9405" w14:textId="78DA51E5" w:rsidR="001B365B" w:rsidRPr="001B365B" w:rsidRDefault="001B365B" w:rsidP="001B365B">
      <w:pPr>
        <w:spacing w:line="276" w:lineRule="auto"/>
        <w:ind w:left="360"/>
      </w:pPr>
      <w:r w:rsidRPr="001B365B">
        <w:t xml:space="preserve"> </w:t>
      </w:r>
      <w:r w:rsidR="00B30778">
        <w:t xml:space="preserve">ul. </w:t>
      </w:r>
      <w:r w:rsidR="00090735" w:rsidRPr="00090735">
        <w:t>Gimnazjalna</w:t>
      </w:r>
      <w:r w:rsidRPr="001B365B">
        <w:t xml:space="preserve"> </w:t>
      </w:r>
      <w:r w:rsidR="00090735" w:rsidRPr="00090735">
        <w:t>5</w:t>
      </w:r>
      <w:r w:rsidRPr="001B365B">
        <w:t xml:space="preserve"> </w:t>
      </w:r>
    </w:p>
    <w:p w14:paraId="51AA78EE" w14:textId="77777777" w:rsidR="001B365B" w:rsidRPr="001B365B" w:rsidRDefault="001B365B" w:rsidP="001B365B">
      <w:pPr>
        <w:spacing w:line="276" w:lineRule="auto"/>
        <w:ind w:left="360"/>
      </w:pPr>
      <w:r w:rsidRPr="001B365B">
        <w:t xml:space="preserve"> </w:t>
      </w:r>
      <w:r w:rsidR="00090735" w:rsidRPr="00090735">
        <w:t>63-400</w:t>
      </w:r>
      <w:r w:rsidRPr="001B365B">
        <w:t xml:space="preserve"> </w:t>
      </w:r>
      <w:r w:rsidR="00090735" w:rsidRPr="00090735">
        <w:t>Ostrów Wielkopolski</w:t>
      </w:r>
    </w:p>
    <w:p w14:paraId="13EE18A2" w14:textId="77777777" w:rsidR="001B365B" w:rsidRPr="00B30778" w:rsidRDefault="001B365B" w:rsidP="001B365B">
      <w:pPr>
        <w:spacing w:line="276" w:lineRule="auto"/>
        <w:ind w:left="360"/>
      </w:pPr>
      <w:r w:rsidRPr="001B365B">
        <w:t xml:space="preserve"> </w:t>
      </w:r>
      <w:r w:rsidRPr="00B30778">
        <w:t xml:space="preserve">Tel.:  </w:t>
      </w:r>
      <w:r w:rsidR="00090735" w:rsidRPr="00B30778">
        <w:t>62 734 62 00</w:t>
      </w:r>
    </w:p>
    <w:p w14:paraId="3033ADFC" w14:textId="77777777" w:rsidR="001B365B" w:rsidRPr="00BF08EC" w:rsidRDefault="001B365B" w:rsidP="001B365B">
      <w:pPr>
        <w:spacing w:line="276" w:lineRule="auto"/>
        <w:ind w:left="360"/>
      </w:pPr>
      <w:r w:rsidRPr="00BF08EC">
        <w:t xml:space="preserve"> Adres poczty elektronicznej: </w:t>
      </w:r>
      <w:r w:rsidR="00090735" w:rsidRPr="00BF08EC">
        <w:rPr>
          <w:color w:val="0000FF"/>
        </w:rPr>
        <w:t>przetargi@ostrowwielkopolski.pl</w:t>
      </w:r>
    </w:p>
    <w:p w14:paraId="03DC4A09" w14:textId="3510EAED" w:rsidR="00E22A09" w:rsidRPr="00CD20C0" w:rsidRDefault="000B5377" w:rsidP="000B5377">
      <w:pPr>
        <w:spacing w:line="276" w:lineRule="auto"/>
        <w:ind w:left="426"/>
      </w:pPr>
      <w:r w:rsidRPr="00CD20C0">
        <w:t>Adres strony internetowej prowadzonego postępowania oraz strony, na której udostępniane będą zmiany i wyjaśnienia treści SWZ oraz inne dokumenty zamówienia bezpośrednio związane z postępowaniem</w:t>
      </w:r>
      <w:r w:rsidR="001B365B" w:rsidRPr="00CD20C0">
        <w:t xml:space="preserve">: </w:t>
      </w:r>
      <w:r w:rsidR="00090735" w:rsidRPr="00CD20C0">
        <w:t xml:space="preserve">http://bip.ostrowwielkopolski.pl/ </w:t>
      </w:r>
    </w:p>
    <w:p w14:paraId="0DCB972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56732B7B" w14:textId="6AE2E588" w:rsidR="001B365B" w:rsidRPr="001B365B" w:rsidRDefault="001B365B" w:rsidP="001B365B">
      <w:pPr>
        <w:spacing w:after="120"/>
        <w:ind w:left="426" w:firstLine="5"/>
        <w:jc w:val="both"/>
      </w:pPr>
      <w:r w:rsidRPr="001B365B">
        <w:t xml:space="preserve">Postępowanie o udzielenie zamówienia prowadzone jest w trybie </w:t>
      </w:r>
      <w:r w:rsidR="004A4FE1">
        <w:rPr>
          <w:b/>
          <w:bCs/>
        </w:rPr>
        <w:t>p</w:t>
      </w:r>
      <w:r w:rsidRPr="001B365B">
        <w:rPr>
          <w:b/>
          <w:bCs/>
        </w:rPr>
        <w:t>odstawowy</w:t>
      </w:r>
      <w:r w:rsidR="004A4FE1">
        <w:rPr>
          <w:b/>
          <w:bCs/>
        </w:rPr>
        <w:t>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1B57E5E0"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161A943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14B4297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090735" w:rsidRPr="00090735">
        <w:rPr>
          <w:bCs/>
          <w:iCs/>
          <w:color w:val="000000"/>
          <w:lang w:val="x-none" w:eastAsia="x-none"/>
        </w:rPr>
        <w:t>https://e-propublico.pl</w:t>
      </w:r>
      <w:r w:rsidRPr="001B365B">
        <w:rPr>
          <w:bCs/>
          <w:iCs/>
          <w:color w:val="000000"/>
          <w:lang w:val="x-none" w:eastAsia="x-none"/>
        </w:rPr>
        <w:t xml:space="preserve"> (dalej jako: ”Platforma”).</w:t>
      </w:r>
    </w:p>
    <w:p w14:paraId="5EA88CC1"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7E3FC017" w14:textId="4C00A003" w:rsidR="001B365B" w:rsidRPr="00BB0FF9" w:rsidRDefault="006B462E" w:rsidP="006B462E">
      <w:pPr>
        <w:spacing w:before="120"/>
        <w:ind w:left="680"/>
        <w:jc w:val="both"/>
        <w:outlineLvl w:val="1"/>
        <w:rPr>
          <w:bCs/>
          <w:iCs/>
          <w:color w:val="000000"/>
          <w:lang w:eastAsia="x-none"/>
        </w:rPr>
      </w:pPr>
      <w:r>
        <w:rPr>
          <w:bCs/>
          <w:iCs/>
          <w:color w:val="000000"/>
          <w:lang w:eastAsia="x-none"/>
        </w:rPr>
        <w:t>Zamawiający nie przewiduje obowiązku odbycia przez Wykonawcę wizji lokalnej lub sprawdzenia przez Wykonawcę dokumentów niezbędnych do realizacji zamówienia.</w:t>
      </w:r>
    </w:p>
    <w:p w14:paraId="6EB9287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50515B14" w14:textId="77777777" w:rsidR="001B365B" w:rsidRPr="001B365B" w:rsidRDefault="00090735"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5C1FFAF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51EC84E4"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090735">
        <w:rPr>
          <w:bCs/>
          <w:iCs/>
          <w:color w:val="000000"/>
          <w:lang w:val="x-none" w:eastAsia="x-none"/>
        </w:rPr>
        <w:fldChar w:fldCharType="begin">
          <w:ffData>
            <w:name w:val="Wybór1"/>
            <w:enabled/>
            <w:calcOnExit w:val="0"/>
            <w:checkBox>
              <w:sizeAuto/>
              <w:default w:val="0"/>
              <w:checked w:val="0"/>
            </w:checkBox>
          </w:ffData>
        </w:fldChar>
      </w:r>
      <w:bookmarkStart w:id="3" w:name="Wybór1"/>
      <w:r w:rsidR="00090735">
        <w:rPr>
          <w:bCs/>
          <w:iCs/>
          <w:color w:val="000000"/>
          <w:lang w:val="x-none" w:eastAsia="x-none"/>
        </w:rPr>
        <w:instrText xml:space="preserve"> FORMCHECKBOX </w:instrText>
      </w:r>
      <w:r w:rsidR="002F5511">
        <w:rPr>
          <w:bCs/>
          <w:iCs/>
          <w:color w:val="000000"/>
          <w:lang w:val="x-none" w:eastAsia="x-none"/>
        </w:rPr>
      </w:r>
      <w:r w:rsidR="002F5511">
        <w:rPr>
          <w:bCs/>
          <w:iCs/>
          <w:color w:val="000000"/>
          <w:lang w:val="x-none" w:eastAsia="x-none"/>
        </w:rPr>
        <w:fldChar w:fldCharType="separate"/>
      </w:r>
      <w:r w:rsidR="00090735">
        <w:rPr>
          <w:bCs/>
          <w:iCs/>
          <w:color w:val="000000"/>
          <w:lang w:val="x-none" w:eastAsia="x-none"/>
        </w:rPr>
        <w:fldChar w:fldCharType="end"/>
      </w:r>
      <w:bookmarkEnd w:id="3"/>
      <w:r w:rsidRPr="001B365B">
        <w:rPr>
          <w:bCs/>
          <w:iCs/>
          <w:color w:val="000000"/>
          <w:lang w:val="x-none" w:eastAsia="x-none"/>
        </w:rPr>
        <w:t xml:space="preserve"> wymaga /  </w:t>
      </w:r>
      <w:r w:rsidR="00090735">
        <w:rPr>
          <w:bCs/>
          <w:iCs/>
          <w:color w:val="000000"/>
          <w:lang w:val="x-none" w:eastAsia="x-none"/>
        </w:rPr>
        <w:fldChar w:fldCharType="begin">
          <w:ffData>
            <w:name w:val="Wybór2"/>
            <w:enabled/>
            <w:calcOnExit w:val="0"/>
            <w:checkBox>
              <w:sizeAuto/>
              <w:default w:val="0"/>
              <w:checked/>
            </w:checkBox>
          </w:ffData>
        </w:fldChar>
      </w:r>
      <w:bookmarkStart w:id="4" w:name="Wybór2"/>
      <w:r w:rsidR="00090735">
        <w:rPr>
          <w:bCs/>
          <w:iCs/>
          <w:color w:val="000000"/>
          <w:lang w:val="x-none" w:eastAsia="x-none"/>
        </w:rPr>
        <w:instrText xml:space="preserve"> FORMCHECKBOX </w:instrText>
      </w:r>
      <w:r w:rsidR="002F5511">
        <w:rPr>
          <w:bCs/>
          <w:iCs/>
          <w:color w:val="000000"/>
          <w:lang w:val="x-none" w:eastAsia="x-none"/>
        </w:rPr>
      </w:r>
      <w:r w:rsidR="002F5511">
        <w:rPr>
          <w:bCs/>
          <w:iCs/>
          <w:color w:val="000000"/>
          <w:lang w:val="x-none" w:eastAsia="x-none"/>
        </w:rPr>
        <w:fldChar w:fldCharType="separate"/>
      </w:r>
      <w:r w:rsidR="00090735">
        <w:rPr>
          <w:bCs/>
          <w:iCs/>
          <w:color w:val="000000"/>
          <w:lang w:val="x-none" w:eastAsia="x-none"/>
        </w:rPr>
        <w:fldChar w:fldCharType="end"/>
      </w:r>
      <w:bookmarkEnd w:id="4"/>
      <w:r w:rsidRPr="001B365B">
        <w:rPr>
          <w:bCs/>
          <w:iCs/>
          <w:color w:val="000000"/>
          <w:lang w:val="x-none" w:eastAsia="x-none"/>
        </w:rPr>
        <w:t xml:space="preserve"> nie wymaga złożenia ofert w postaci katalogów elektronicznych.</w:t>
      </w:r>
    </w:p>
    <w:p w14:paraId="0B4C1E25" w14:textId="1F3C3631" w:rsidR="00BB0FF9" w:rsidRPr="00BB0FF9" w:rsidRDefault="001B365B" w:rsidP="00BB0FF9">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 xml:space="preserve">w niniejszej SWZ mają zastosowanie przepisy ustawy z dnia </w:t>
      </w:r>
      <w:r w:rsidR="004A4FE1">
        <w:rPr>
          <w:bCs/>
          <w:iCs/>
          <w:color w:val="000000"/>
          <w:lang w:eastAsia="x-none"/>
        </w:rPr>
        <w:t>11 września 2019</w:t>
      </w:r>
      <w:r w:rsidRPr="001B365B">
        <w:rPr>
          <w:bCs/>
          <w:iCs/>
          <w:color w:val="000000"/>
          <w:lang w:val="x-none" w:eastAsia="x-none"/>
        </w:rPr>
        <w:t xml:space="preserve"> Prawo zamówień publicznych </w:t>
      </w:r>
      <w:r w:rsidR="00090735" w:rsidRPr="00090735">
        <w:rPr>
          <w:bCs/>
          <w:iCs/>
          <w:color w:val="000000"/>
          <w:lang w:val="x-none" w:eastAsia="x-none"/>
        </w:rPr>
        <w:t xml:space="preserve">(Dz.U. </w:t>
      </w:r>
      <w:r w:rsidR="00535934">
        <w:rPr>
          <w:bCs/>
          <w:iCs/>
          <w:color w:val="000000"/>
          <w:lang w:eastAsia="x-none"/>
        </w:rPr>
        <w:t xml:space="preserve">z 2021 roku, </w:t>
      </w:r>
      <w:r w:rsidR="00535934">
        <w:rPr>
          <w:bCs/>
          <w:iCs/>
          <w:color w:val="000000"/>
          <w:lang w:val="x-none" w:eastAsia="x-none"/>
        </w:rPr>
        <w:t>poz. 1</w:t>
      </w:r>
      <w:r w:rsidR="00535934">
        <w:rPr>
          <w:bCs/>
          <w:iCs/>
          <w:color w:val="000000"/>
          <w:lang w:eastAsia="x-none"/>
        </w:rPr>
        <w:t>129</w:t>
      </w:r>
      <w:r w:rsidR="00090735" w:rsidRPr="00090735">
        <w:rPr>
          <w:bCs/>
          <w:iCs/>
          <w:color w:val="000000"/>
          <w:lang w:val="x-none" w:eastAsia="x-none"/>
        </w:rPr>
        <w:t xml:space="preserve"> ze zm.)</w:t>
      </w:r>
      <w:r w:rsidRPr="001B365B">
        <w:rPr>
          <w:bCs/>
          <w:iCs/>
          <w:color w:val="000000"/>
          <w:lang w:eastAsia="x-none"/>
        </w:rPr>
        <w:t>.</w:t>
      </w:r>
    </w:p>
    <w:p w14:paraId="036B30B7" w14:textId="570BF2DB" w:rsidR="00E178E8" w:rsidRPr="00E178E8" w:rsidRDefault="001B365B" w:rsidP="00E178E8">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75177F64" w14:textId="741B2931" w:rsidR="00F16161" w:rsidRPr="00F16161" w:rsidRDefault="00E178E8" w:rsidP="0073294F">
      <w:pPr>
        <w:jc w:val="both"/>
        <w:rPr>
          <w:b/>
          <w:bCs/>
          <w:iCs/>
          <w:color w:val="000000"/>
          <w:lang w:eastAsia="x-none"/>
        </w:rPr>
      </w:pPr>
      <w:r>
        <w:rPr>
          <w:bCs/>
          <w:iCs/>
          <w:color w:val="000000"/>
          <w:lang w:eastAsia="x-none"/>
        </w:rPr>
        <w:t xml:space="preserve">4.1. </w:t>
      </w:r>
      <w:r w:rsidR="001B365B" w:rsidRPr="00E225EB">
        <w:rPr>
          <w:bCs/>
          <w:iCs/>
          <w:color w:val="000000"/>
          <w:lang w:val="x-none" w:eastAsia="x-none"/>
        </w:rPr>
        <w:t>Przedmiotem zamówienia jest</w:t>
      </w:r>
      <w:r w:rsidR="009D6E6C" w:rsidRPr="00E225EB">
        <w:rPr>
          <w:bCs/>
          <w:iCs/>
          <w:color w:val="000000"/>
          <w:lang w:eastAsia="x-none"/>
        </w:rPr>
        <w:t xml:space="preserve"> realizacja zadania pn. </w:t>
      </w:r>
      <w:r w:rsidR="00BE36F7" w:rsidRPr="00BE36F7">
        <w:rPr>
          <w:b/>
          <w:bCs/>
          <w:iCs/>
          <w:color w:val="000000"/>
          <w:lang w:eastAsia="x-none"/>
        </w:rPr>
        <w:t xml:space="preserve">Dostawa sprzętu </w:t>
      </w:r>
      <w:r w:rsidR="00836A6A">
        <w:rPr>
          <w:b/>
          <w:bCs/>
          <w:iCs/>
          <w:color w:val="000000"/>
          <w:lang w:eastAsia="x-none"/>
        </w:rPr>
        <w:t xml:space="preserve">komputerowego </w:t>
      </w:r>
      <w:r w:rsidR="00BE36F7" w:rsidRPr="00BE36F7">
        <w:rPr>
          <w:b/>
          <w:bCs/>
          <w:iCs/>
          <w:color w:val="000000"/>
          <w:lang w:eastAsia="x-none"/>
        </w:rPr>
        <w:t xml:space="preserve">w ramach projektu „Cyfrowa Gmina” </w:t>
      </w:r>
    </w:p>
    <w:p w14:paraId="55659D5A" w14:textId="4CFBDB43" w:rsidR="00BA3F96" w:rsidRPr="000264D3" w:rsidRDefault="00BA3F96" w:rsidP="00F16161">
      <w:pPr>
        <w:jc w:val="both"/>
      </w:pPr>
    </w:p>
    <w:tbl>
      <w:tblPr>
        <w:tblW w:w="91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3"/>
      </w:tblGrid>
      <w:tr w:rsidR="00090735" w:rsidRPr="001B365B" w14:paraId="5228A2EC" w14:textId="77777777" w:rsidTr="00E225EB">
        <w:tc>
          <w:tcPr>
            <w:tcW w:w="9193" w:type="dxa"/>
            <w:tcBorders>
              <w:top w:val="single" w:sz="4" w:space="0" w:color="auto"/>
              <w:left w:val="single" w:sz="4" w:space="0" w:color="auto"/>
              <w:bottom w:val="single" w:sz="4" w:space="0" w:color="auto"/>
              <w:right w:val="single" w:sz="4" w:space="0" w:color="auto"/>
            </w:tcBorders>
            <w:hideMark/>
          </w:tcPr>
          <w:p w14:paraId="3357CA22" w14:textId="7E034D58" w:rsidR="004A4FE1" w:rsidRPr="00321F11" w:rsidRDefault="00090735" w:rsidP="00BB0FF9">
            <w:pPr>
              <w:spacing w:before="80" w:after="120"/>
              <w:rPr>
                <w:b/>
              </w:rPr>
            </w:pPr>
            <w:r w:rsidRPr="00321F11">
              <w:rPr>
                <w:b/>
              </w:rPr>
              <w:t xml:space="preserve">Wspólny Słownik Zamówień: </w:t>
            </w:r>
          </w:p>
          <w:p w14:paraId="316C9CE0" w14:textId="7CB56594" w:rsidR="00321F11" w:rsidRPr="002B5D69" w:rsidRDefault="00C6500E" w:rsidP="002B5D69">
            <w:pPr>
              <w:spacing w:line="360" w:lineRule="auto"/>
              <w:rPr>
                <w:color w:val="000000" w:themeColor="text1"/>
                <w:sz w:val="22"/>
              </w:rPr>
            </w:pPr>
            <w:r w:rsidRPr="002B5D69">
              <w:rPr>
                <w:color w:val="000000" w:themeColor="text1"/>
                <w:sz w:val="22"/>
              </w:rPr>
              <w:t>30213000-5 Komputery osobiste</w:t>
            </w:r>
          </w:p>
          <w:p w14:paraId="2ECB156B" w14:textId="3D76DAF1" w:rsidR="00321F11" w:rsidRPr="002B5D69" w:rsidRDefault="00C6500E" w:rsidP="002B5D69">
            <w:pPr>
              <w:spacing w:line="360" w:lineRule="auto"/>
              <w:rPr>
                <w:color w:val="000000" w:themeColor="text1"/>
                <w:sz w:val="22"/>
              </w:rPr>
            </w:pPr>
            <w:r w:rsidRPr="002B5D69">
              <w:rPr>
                <w:color w:val="000000" w:themeColor="text1"/>
                <w:sz w:val="22"/>
              </w:rPr>
              <w:t>30213100-6 Komputery przenośne</w:t>
            </w:r>
          </w:p>
          <w:p w14:paraId="4244AFCE" w14:textId="4ADA8D5E" w:rsidR="00C6500E" w:rsidRPr="002B5D69" w:rsidRDefault="00C6500E" w:rsidP="002B5D69">
            <w:pPr>
              <w:spacing w:line="360" w:lineRule="auto"/>
              <w:rPr>
                <w:color w:val="000000" w:themeColor="text1"/>
                <w:sz w:val="22"/>
              </w:rPr>
            </w:pPr>
            <w:r w:rsidRPr="002B5D69">
              <w:rPr>
                <w:color w:val="000000" w:themeColor="text1"/>
                <w:sz w:val="22"/>
              </w:rPr>
              <w:t>48620000-0 Systemy operacyjne</w:t>
            </w:r>
          </w:p>
          <w:p w14:paraId="0A67BB06" w14:textId="69211E43" w:rsidR="00BB61D3" w:rsidRDefault="00BB61D3" w:rsidP="004A4FE1">
            <w:pPr>
              <w:spacing w:before="80" w:after="60"/>
              <w:rPr>
                <w:b/>
                <w:bCs/>
                <w:highlight w:val="yellow"/>
              </w:rPr>
            </w:pPr>
          </w:p>
          <w:p w14:paraId="3692E48E" w14:textId="3C56EADC" w:rsidR="00C77A5B" w:rsidRDefault="00C77A5B" w:rsidP="004A4FE1">
            <w:pPr>
              <w:spacing w:before="80" w:after="60"/>
              <w:rPr>
                <w:b/>
                <w:bCs/>
                <w:highlight w:val="yellow"/>
              </w:rPr>
            </w:pPr>
          </w:p>
          <w:p w14:paraId="6CC185BB" w14:textId="6DB4E7EC" w:rsidR="004A4FE1" w:rsidRPr="00321F11" w:rsidRDefault="00090735" w:rsidP="004A4FE1">
            <w:pPr>
              <w:spacing w:before="80" w:after="60"/>
              <w:rPr>
                <w:b/>
                <w:bCs/>
              </w:rPr>
            </w:pPr>
            <w:r w:rsidRPr="00321F11">
              <w:rPr>
                <w:b/>
                <w:bCs/>
              </w:rPr>
              <w:lastRenderedPageBreak/>
              <w:t>Szczegółowy opis przedmiotu zamówienia:</w:t>
            </w:r>
          </w:p>
          <w:p w14:paraId="346041DD" w14:textId="5A4A5349" w:rsidR="00C6500E" w:rsidRPr="00C6500E" w:rsidRDefault="00BC6E07" w:rsidP="00BE36F7">
            <w:pPr>
              <w:spacing w:after="120"/>
              <w:jc w:val="both"/>
            </w:pPr>
            <w:bookmarkStart w:id="5" w:name="_Toc60940944"/>
            <w:r w:rsidRPr="00321F11">
              <w:t xml:space="preserve">Przedmiotem zamówienia jest </w:t>
            </w:r>
            <w:bookmarkEnd w:id="5"/>
            <w:r w:rsidR="00C6500E">
              <w:t xml:space="preserve">zakup i dostawa </w:t>
            </w:r>
            <w:r w:rsidR="00BE36F7" w:rsidRPr="00BE36F7">
              <w:t>sprzętu</w:t>
            </w:r>
            <w:r w:rsidR="00836A6A">
              <w:t xml:space="preserve"> komputerowego</w:t>
            </w:r>
            <w:r w:rsidR="00BE36F7" w:rsidRPr="00BE36F7">
              <w:t xml:space="preserve"> </w:t>
            </w:r>
            <w:r w:rsidR="00BE36F7">
              <w:t xml:space="preserve">w ramach projektu </w:t>
            </w:r>
            <w:r w:rsidR="00217388">
              <w:t>„</w:t>
            </w:r>
            <w:r w:rsidR="00BE36F7">
              <w:t>Cyfrowa Gmina</w:t>
            </w:r>
            <w:r w:rsidR="00217388">
              <w:t>”</w:t>
            </w:r>
          </w:p>
          <w:p w14:paraId="6BCB82EA" w14:textId="2B0C2E5A" w:rsidR="00C6500E" w:rsidRPr="0067260C" w:rsidRDefault="00C6500E" w:rsidP="00C6500E">
            <w:pPr>
              <w:spacing w:after="120"/>
              <w:jc w:val="both"/>
            </w:pPr>
            <w:r w:rsidRPr="00C6500E">
              <w:t xml:space="preserve">- </w:t>
            </w:r>
            <w:r w:rsidR="00BE36F7">
              <w:t>Laptop z pakietem biurowym</w:t>
            </w:r>
            <w:r w:rsidRPr="0067260C">
              <w:t xml:space="preserve"> - </w:t>
            </w:r>
            <w:r w:rsidR="00BE36F7">
              <w:t>45</w:t>
            </w:r>
            <w:r w:rsidRPr="0067260C">
              <w:t xml:space="preserve"> </w:t>
            </w:r>
            <w:r w:rsidR="00C77A5B">
              <w:t>szt</w:t>
            </w:r>
            <w:r w:rsidRPr="0067260C">
              <w:t xml:space="preserve">., </w:t>
            </w:r>
          </w:p>
          <w:p w14:paraId="796A3DB8" w14:textId="635E7D54" w:rsidR="00C6500E" w:rsidRPr="00C6500E" w:rsidRDefault="00C6500E" w:rsidP="00C6500E">
            <w:pPr>
              <w:spacing w:after="120"/>
              <w:jc w:val="both"/>
            </w:pPr>
            <w:r w:rsidRPr="0067260C">
              <w:t xml:space="preserve">- </w:t>
            </w:r>
            <w:r w:rsidR="00BE36F7">
              <w:t>stacja robocza z monitorem</w:t>
            </w:r>
            <w:r w:rsidR="00C77A5B">
              <w:t xml:space="preserve"> </w:t>
            </w:r>
            <w:r w:rsidRPr="0067260C">
              <w:t xml:space="preserve">- </w:t>
            </w:r>
            <w:r w:rsidR="00BE36F7">
              <w:t>4</w:t>
            </w:r>
            <w:r w:rsidRPr="0067260C">
              <w:t xml:space="preserve"> </w:t>
            </w:r>
            <w:proofErr w:type="spellStart"/>
            <w:r w:rsidRPr="0067260C">
              <w:t>kpl</w:t>
            </w:r>
            <w:proofErr w:type="spellEnd"/>
            <w:r w:rsidRPr="0067260C">
              <w:t>.</w:t>
            </w:r>
            <w:r w:rsidRPr="00C6500E">
              <w:t xml:space="preserve"> </w:t>
            </w:r>
          </w:p>
          <w:p w14:paraId="7BCEBFA4" w14:textId="60C7C01B" w:rsidR="00C6500E" w:rsidRPr="00210A25" w:rsidRDefault="00C6500E" w:rsidP="00C6500E">
            <w:pPr>
              <w:spacing w:after="120"/>
              <w:jc w:val="both"/>
              <w:rPr>
                <w:b/>
              </w:rPr>
            </w:pPr>
            <w:r w:rsidRPr="00945556">
              <w:rPr>
                <w:b/>
              </w:rPr>
              <w:t>Szczegółowy opis przedmiotu zamówienia został określony w załączniku</w:t>
            </w:r>
            <w:r>
              <w:t xml:space="preserve"> </w:t>
            </w:r>
            <w:r w:rsidRPr="00210A25">
              <w:rPr>
                <w:b/>
              </w:rPr>
              <w:t xml:space="preserve">nr 2 do SWZ. </w:t>
            </w:r>
          </w:p>
          <w:p w14:paraId="493D176A" w14:textId="33F1A511" w:rsidR="00B84D8F" w:rsidRDefault="0073294F" w:rsidP="00B84D8F">
            <w:pPr>
              <w:spacing w:after="120"/>
              <w:jc w:val="both"/>
              <w:rPr>
                <w:i/>
              </w:rPr>
            </w:pPr>
            <w:bookmarkStart w:id="6" w:name="_Hlk112052988"/>
            <w:r w:rsidRPr="0073294F">
              <w:rPr>
                <w:i/>
              </w:rPr>
              <w:t>Przedmiot zamówienia otrzymał dofinansowanie w ramach Programu Operacyjnego Polska Cyfrowa na lata 2014-2020, osi priorytetowej V „Rozwój cyfrowy JST oraz wzmocnienie cyfrowej odporności na zagrożenia REACT-EU, w ramach działania 5.1. Rozwój cyfrowy JST oraz wzmocnienie cyfrowej odporności na zagrożenia dotyczące realizacji projektu grantowego – Cyfrowa Gmina o numerze POPC.05.01.00-00-0001/21-00</w:t>
            </w:r>
          </w:p>
          <w:bookmarkEnd w:id="6"/>
          <w:p w14:paraId="58565CA2" w14:textId="77777777" w:rsidR="0073294F" w:rsidRDefault="0073294F" w:rsidP="00B84D8F">
            <w:pPr>
              <w:spacing w:after="120"/>
              <w:jc w:val="both"/>
              <w:rPr>
                <w:i/>
              </w:rPr>
            </w:pPr>
          </w:p>
          <w:p w14:paraId="1E7C5DDA" w14:textId="2B752C9C" w:rsidR="00B84D8F" w:rsidRPr="00B84D8F" w:rsidRDefault="00B84D8F" w:rsidP="00B84D8F">
            <w:pPr>
              <w:spacing w:after="120"/>
              <w:jc w:val="both"/>
              <w:rPr>
                <w:i/>
              </w:rPr>
            </w:pPr>
            <w:r w:rsidRPr="00B84D8F">
              <w:rPr>
                <w:rFonts w:eastAsia="Calibri"/>
                <w:color w:val="000000"/>
                <w:lang w:eastAsia="en-US"/>
              </w:rPr>
              <w:t>Wszelkie użyte w opisie przedmiotu zamówienia nazwy, typy i pochodzenie sprzętu nie są dla wykonawców wiążące, mają jedynie charakter pomocniczy. W wypadku użytych w opisie - nazw, typów lub pochodzenia - towarzyszy im zapis „</w:t>
            </w:r>
            <w:r w:rsidRPr="00B84D8F">
              <w:rPr>
                <w:rFonts w:eastAsia="Calibri"/>
                <w:b/>
                <w:color w:val="000000"/>
                <w:lang w:eastAsia="en-US"/>
              </w:rPr>
              <w:t>lub równoważny</w:t>
            </w:r>
            <w:r w:rsidRPr="00B84D8F">
              <w:rPr>
                <w:rFonts w:eastAsia="Calibri"/>
                <w:color w:val="000000"/>
                <w:lang w:eastAsia="en-US"/>
              </w:rPr>
              <w:t xml:space="preserve">”, co oznacza, że Zamawiający dopuszcza stosowanie równoważnych produktów, gdzie produkt równoważny oznacza taki produkt, który ma takie same cechy, funkcje oraz parametry i standardy jakościowe lub lepsze co wskazany w opisie konkretny z nazwy lub pochodzenia. </w:t>
            </w:r>
          </w:p>
          <w:p w14:paraId="5DAE2D0E" w14:textId="77777777" w:rsidR="00090735" w:rsidRDefault="00401054" w:rsidP="00401054">
            <w:pPr>
              <w:spacing w:after="120"/>
              <w:jc w:val="both"/>
            </w:pPr>
            <w:r w:rsidRPr="00401054">
              <w:t>Wykonawca ponosi wszelkie koszty związane z zastosowaniem rozwiązań równoważnych</w:t>
            </w:r>
            <w:r w:rsidR="00DC168A">
              <w:t>.</w:t>
            </w:r>
          </w:p>
          <w:p w14:paraId="41617094" w14:textId="3B387591" w:rsidR="00DC168A" w:rsidRPr="00DC168A" w:rsidRDefault="00DC168A" w:rsidP="00401054">
            <w:pPr>
              <w:spacing w:after="120"/>
              <w:jc w:val="both"/>
              <w:rPr>
                <w:b/>
              </w:rPr>
            </w:pPr>
            <w:r>
              <w:rPr>
                <w:b/>
              </w:rPr>
              <w:t>Zamawiający dopuszcza składanie ofert równoważnych.</w:t>
            </w:r>
          </w:p>
        </w:tc>
      </w:tr>
    </w:tbl>
    <w:p w14:paraId="4DC65836" w14:textId="77777777" w:rsidR="0014105C" w:rsidRDefault="0014105C" w:rsidP="00B72C58">
      <w:pPr>
        <w:tabs>
          <w:tab w:val="left" w:pos="708"/>
        </w:tabs>
        <w:spacing w:before="120"/>
        <w:ind w:left="680"/>
        <w:jc w:val="both"/>
        <w:outlineLvl w:val="1"/>
        <w:rPr>
          <w:b/>
          <w:iCs/>
          <w:color w:val="000000"/>
          <w:lang w:eastAsia="x-none"/>
        </w:rPr>
      </w:pPr>
    </w:p>
    <w:p w14:paraId="33A65106" w14:textId="47B826EF" w:rsidR="0014105C" w:rsidRDefault="00B72C58" w:rsidP="00B72C58">
      <w:pPr>
        <w:tabs>
          <w:tab w:val="left" w:pos="708"/>
        </w:tabs>
        <w:spacing w:before="120"/>
        <w:ind w:left="680"/>
        <w:jc w:val="both"/>
        <w:outlineLvl w:val="1"/>
        <w:rPr>
          <w:bCs/>
          <w:iCs/>
          <w:color w:val="000000"/>
          <w:lang w:val="x-none" w:eastAsia="x-none"/>
        </w:rPr>
      </w:pPr>
      <w:r>
        <w:rPr>
          <w:b/>
          <w:iCs/>
          <w:color w:val="000000"/>
          <w:lang w:eastAsia="x-none"/>
        </w:rPr>
        <w:t>Z</w:t>
      </w:r>
      <w:proofErr w:type="spellStart"/>
      <w:r w:rsidR="001B365B" w:rsidRPr="00BB0FF9">
        <w:rPr>
          <w:b/>
          <w:iCs/>
          <w:color w:val="000000"/>
          <w:lang w:val="x-none" w:eastAsia="x-none"/>
        </w:rPr>
        <w:t>amawiający</w:t>
      </w:r>
      <w:proofErr w:type="spellEnd"/>
      <w:r w:rsidR="001B365B" w:rsidRPr="00BB0FF9">
        <w:rPr>
          <w:b/>
          <w:iCs/>
          <w:color w:val="000000"/>
          <w:lang w:val="x-none" w:eastAsia="x-none"/>
        </w:rPr>
        <w:t xml:space="preserve"> nie dokonuje podziału zamówienia na części</w:t>
      </w:r>
      <w:r w:rsidR="001B365B" w:rsidRPr="001B365B">
        <w:rPr>
          <w:bCs/>
          <w:iCs/>
          <w:color w:val="000000"/>
          <w:lang w:val="x-none" w:eastAsia="x-none"/>
        </w:rPr>
        <w:t xml:space="preserve"> </w:t>
      </w:r>
      <w:r w:rsidR="001B365B" w:rsidRPr="00BB0FF9">
        <w:rPr>
          <w:b/>
          <w:iCs/>
          <w:color w:val="000000"/>
          <w:lang w:val="x-none" w:eastAsia="x-none"/>
        </w:rPr>
        <w:t xml:space="preserve">i tym samym nie dopuszcza składania ofert częściowych. </w:t>
      </w:r>
      <w:r w:rsidR="001B365B" w:rsidRPr="001B365B">
        <w:rPr>
          <w:bCs/>
          <w:iCs/>
          <w:color w:val="000000"/>
          <w:lang w:val="x-none" w:eastAsia="x-none"/>
        </w:rPr>
        <w:t>Oferty nie zawierające pełnego zakresu przedmiotu zamówienia zostaną odrzucone.</w:t>
      </w:r>
    </w:p>
    <w:p w14:paraId="3403FDBE" w14:textId="41B61117" w:rsidR="00B72C58" w:rsidRDefault="001B365B" w:rsidP="00B72C58">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1BE82479" w14:textId="40144F5B" w:rsidR="00401054" w:rsidRPr="00401054" w:rsidRDefault="00401054" w:rsidP="00401054">
      <w:pPr>
        <w:spacing w:before="120"/>
        <w:ind w:left="680"/>
        <w:jc w:val="both"/>
        <w:outlineLvl w:val="1"/>
        <w:rPr>
          <w:bCs/>
          <w:iCs/>
          <w:color w:val="000000"/>
          <w:lang w:eastAsia="x-none"/>
        </w:rPr>
      </w:pPr>
      <w:r w:rsidRPr="00401054">
        <w:rPr>
          <w:bCs/>
          <w:iCs/>
          <w:color w:val="000000"/>
          <w:lang w:eastAsia="x-none"/>
        </w:rPr>
        <w:t xml:space="preserve">Jednostkowy przedmiot stanowi funkcjonalną całość i wszystkie elementy muszą być ze sobą kompatybilne. Dzielenie zamówienia na części pod kątem ilości w efekcie przyniosłoby wzrost cen w stosunku do całkowitego zakresu zamówienia, z uwagi na niską opłacalność do poszczególnych części. Niewielki całościowy zakres przedmiotu zamówienia pozwala na złożenie ofert przez małe i średnie przedsiębiorstwa. </w:t>
      </w:r>
    </w:p>
    <w:p w14:paraId="108AF8A1" w14:textId="77777777" w:rsidR="00B72C58" w:rsidRPr="00904DA2" w:rsidRDefault="00B72C58" w:rsidP="00B72C58">
      <w:pPr>
        <w:spacing w:before="120"/>
        <w:ind w:left="680"/>
        <w:jc w:val="both"/>
        <w:outlineLvl w:val="1"/>
        <w:rPr>
          <w:bCs/>
          <w:iCs/>
          <w:color w:val="000000"/>
          <w:lang w:eastAsia="x-none"/>
        </w:rPr>
      </w:pPr>
    </w:p>
    <w:p w14:paraId="38EC3F45" w14:textId="77777777" w:rsidR="001B365B" w:rsidRPr="001B365B" w:rsidRDefault="001B365B" w:rsidP="00E178E8">
      <w:pPr>
        <w:numPr>
          <w:ilvl w:val="1"/>
          <w:numId w:val="35"/>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7F6F0BF4" w14:textId="39B6A77C" w:rsidR="00090735" w:rsidRPr="00BB0FF9" w:rsidRDefault="00090735" w:rsidP="00BB0FF9">
      <w:pPr>
        <w:tabs>
          <w:tab w:val="left" w:pos="708"/>
        </w:tabs>
        <w:spacing w:before="120"/>
        <w:ind w:left="680"/>
        <w:jc w:val="both"/>
        <w:outlineLvl w:val="1"/>
        <w:rPr>
          <w:b/>
          <w:iCs/>
          <w:color w:val="000000"/>
          <w:lang w:val="x-none" w:eastAsia="x-none"/>
        </w:rPr>
      </w:pPr>
      <w:r w:rsidRPr="00BB0FF9">
        <w:rPr>
          <w:b/>
          <w:iCs/>
          <w:color w:val="000000"/>
          <w:lang w:val="x-none" w:eastAsia="x-none"/>
        </w:rPr>
        <w:t>Zamawiający nie dopuszcza składania ofert wariantowych</w:t>
      </w:r>
    </w:p>
    <w:p w14:paraId="612702E0" w14:textId="228CBEC0" w:rsidR="00B87881" w:rsidRPr="00A01AA7" w:rsidRDefault="001B365B" w:rsidP="00DC168A">
      <w:pPr>
        <w:numPr>
          <w:ilvl w:val="1"/>
          <w:numId w:val="1"/>
        </w:numPr>
        <w:spacing w:before="200" w:after="60"/>
        <w:ind w:left="431" w:hanging="431"/>
        <w:jc w:val="both"/>
        <w:outlineLvl w:val="0"/>
        <w:rPr>
          <w:b/>
          <w:bCs/>
          <w:caps/>
          <w:kern w:val="32"/>
          <w:lang w:val="x-none" w:eastAsia="x-none"/>
        </w:rPr>
      </w:pPr>
      <w:r w:rsidRPr="00A01AA7">
        <w:rPr>
          <w:bCs/>
          <w:iCs/>
          <w:color w:val="000000"/>
          <w:lang w:val="x-none" w:eastAsia="x-none"/>
        </w:rPr>
        <w:t xml:space="preserve">Miejsce realizacji: </w:t>
      </w:r>
      <w:r w:rsidR="00DC168A" w:rsidRPr="00A01AA7">
        <w:rPr>
          <w:b/>
          <w:bCs/>
          <w:iCs/>
          <w:color w:val="000000"/>
          <w:lang w:eastAsia="x-none"/>
        </w:rPr>
        <w:t>Urząd Gminy Ostrów Wielkopolski</w:t>
      </w:r>
      <w:r w:rsidR="00FE3545" w:rsidRPr="00A01AA7">
        <w:rPr>
          <w:b/>
          <w:bCs/>
          <w:iCs/>
          <w:color w:val="000000"/>
          <w:lang w:eastAsia="x-none"/>
        </w:rPr>
        <w:t xml:space="preserve">, </w:t>
      </w:r>
      <w:r w:rsidR="00DC168A" w:rsidRPr="00A01AA7">
        <w:rPr>
          <w:b/>
          <w:iCs/>
          <w:color w:val="000000"/>
          <w:lang w:eastAsia="x-none"/>
        </w:rPr>
        <w:t>ul. Gimnazjalna 5, 63-00</w:t>
      </w:r>
      <w:r w:rsidR="00FE3545" w:rsidRPr="00A01AA7">
        <w:rPr>
          <w:b/>
          <w:iCs/>
          <w:color w:val="000000"/>
          <w:lang w:eastAsia="x-none"/>
        </w:rPr>
        <w:t xml:space="preserve">0 </w:t>
      </w:r>
      <w:bookmarkStart w:id="7" w:name="_Toc258314246"/>
      <w:r w:rsidR="00DC168A" w:rsidRPr="00A01AA7">
        <w:rPr>
          <w:b/>
          <w:bCs/>
          <w:iCs/>
          <w:color w:val="000000"/>
          <w:lang w:eastAsia="x-none"/>
        </w:rPr>
        <w:t>Ostrów Wielkopolski</w:t>
      </w:r>
    </w:p>
    <w:p w14:paraId="4EBB7181" w14:textId="77777777" w:rsidR="00B87881" w:rsidRDefault="00B87881" w:rsidP="00B87881">
      <w:pPr>
        <w:pStyle w:val="Nagwek1"/>
      </w:pPr>
      <w:r>
        <w:t>INFORMACJA O PRZEWIDYWANYCH ZAMÓWIENIACH, O KTÓRYCH MOWA W ART. 214 UST. 1 PKT 7 I 8 USTAWY PZP.</w:t>
      </w:r>
    </w:p>
    <w:p w14:paraId="6927C339" w14:textId="025735D0" w:rsidR="00B87881" w:rsidRDefault="003E56BE" w:rsidP="003E56BE">
      <w:pPr>
        <w:tabs>
          <w:tab w:val="left" w:pos="708"/>
        </w:tabs>
        <w:spacing w:before="120"/>
        <w:ind w:left="426"/>
        <w:jc w:val="both"/>
        <w:outlineLvl w:val="1"/>
        <w:rPr>
          <w:b/>
          <w:iCs/>
          <w:color w:val="000000"/>
          <w:lang w:eastAsia="x-none"/>
        </w:rPr>
      </w:pPr>
      <w:r w:rsidRPr="004A4FE1">
        <w:rPr>
          <w:b/>
          <w:iCs/>
          <w:color w:val="000000"/>
          <w:lang w:eastAsia="x-none"/>
        </w:rPr>
        <w:t xml:space="preserve">Zamawiający </w:t>
      </w:r>
      <w:r w:rsidR="00DC168A">
        <w:rPr>
          <w:b/>
          <w:iCs/>
          <w:color w:val="000000"/>
          <w:lang w:eastAsia="x-none"/>
        </w:rPr>
        <w:t>nie przewiduje udzielenia</w:t>
      </w:r>
      <w:r w:rsidRPr="004A4FE1">
        <w:rPr>
          <w:b/>
          <w:iCs/>
          <w:color w:val="000000"/>
          <w:lang w:eastAsia="x-none"/>
        </w:rPr>
        <w:t xml:space="preserve"> zamówień, o których mowa w art. 214 us</w:t>
      </w:r>
      <w:r w:rsidR="00DC168A">
        <w:rPr>
          <w:b/>
          <w:iCs/>
          <w:color w:val="000000"/>
          <w:lang w:eastAsia="x-none"/>
        </w:rPr>
        <w:t>t.1 pkt.  8</w:t>
      </w:r>
      <w:r w:rsidRPr="004A4FE1">
        <w:rPr>
          <w:b/>
          <w:iCs/>
          <w:color w:val="000000"/>
          <w:lang w:eastAsia="x-none"/>
        </w:rPr>
        <w:t xml:space="preserve"> ustawy </w:t>
      </w:r>
      <w:proofErr w:type="spellStart"/>
      <w:r w:rsidRPr="004A4FE1">
        <w:rPr>
          <w:b/>
          <w:iCs/>
          <w:color w:val="000000"/>
          <w:lang w:eastAsia="x-none"/>
        </w:rPr>
        <w:t>Pzp</w:t>
      </w:r>
      <w:proofErr w:type="spellEnd"/>
      <w:r w:rsidRPr="004A4FE1">
        <w:rPr>
          <w:b/>
          <w:iCs/>
          <w:color w:val="000000"/>
          <w:lang w:eastAsia="x-none"/>
        </w:rPr>
        <w:t xml:space="preserve">. </w:t>
      </w:r>
    </w:p>
    <w:p w14:paraId="66B8128D" w14:textId="3EAC8896" w:rsidR="00840413" w:rsidRDefault="00840413" w:rsidP="003E56BE">
      <w:pPr>
        <w:tabs>
          <w:tab w:val="left" w:pos="708"/>
        </w:tabs>
        <w:spacing w:before="120"/>
        <w:ind w:left="426"/>
        <w:jc w:val="both"/>
        <w:outlineLvl w:val="1"/>
        <w:rPr>
          <w:b/>
          <w:iCs/>
          <w:color w:val="000000"/>
          <w:lang w:eastAsia="x-none"/>
        </w:rPr>
      </w:pPr>
    </w:p>
    <w:p w14:paraId="7C00B968" w14:textId="77777777" w:rsidR="00840413" w:rsidRPr="003E56BE" w:rsidRDefault="00840413" w:rsidP="003E56BE">
      <w:pPr>
        <w:tabs>
          <w:tab w:val="left" w:pos="708"/>
        </w:tabs>
        <w:spacing w:before="120"/>
        <w:ind w:left="426"/>
        <w:jc w:val="both"/>
        <w:outlineLvl w:val="1"/>
        <w:rPr>
          <w:bCs/>
          <w:iCs/>
          <w:color w:val="000000"/>
          <w:lang w:eastAsia="x-none"/>
        </w:rPr>
      </w:pPr>
    </w:p>
    <w:p w14:paraId="74698285" w14:textId="26908093"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Termin wykonania zamówienia</w:t>
      </w:r>
      <w:bookmarkEnd w:id="7"/>
    </w:p>
    <w:p w14:paraId="0EC124DA" w14:textId="48620182" w:rsidR="001B365B" w:rsidRDefault="001B365B" w:rsidP="001B365B">
      <w:pPr>
        <w:tabs>
          <w:tab w:val="left" w:pos="708"/>
        </w:tabs>
        <w:spacing w:before="120"/>
        <w:ind w:left="426"/>
        <w:jc w:val="both"/>
        <w:outlineLvl w:val="1"/>
        <w:rPr>
          <w:bCs/>
          <w:iCs/>
          <w:lang w:eastAsia="x-none"/>
        </w:rPr>
      </w:pPr>
      <w:r w:rsidRPr="001B365B">
        <w:rPr>
          <w:bCs/>
          <w:iCs/>
          <w:color w:val="000000"/>
          <w:lang w:val="x-none" w:eastAsia="x-none"/>
        </w:rPr>
        <w:t>Zamówienie musi zostać zrealizowane w terminie</w:t>
      </w:r>
      <w:r w:rsidRPr="003434E2">
        <w:rPr>
          <w:bCs/>
          <w:iCs/>
          <w:lang w:val="x-none" w:eastAsia="x-none"/>
        </w:rPr>
        <w:t xml:space="preserve">: </w:t>
      </w:r>
      <w:r w:rsidR="004E2D3A">
        <w:rPr>
          <w:b/>
          <w:bCs/>
          <w:iCs/>
          <w:lang w:eastAsia="x-none"/>
        </w:rPr>
        <w:t>30</w:t>
      </w:r>
      <w:r w:rsidR="00321E47">
        <w:rPr>
          <w:b/>
          <w:bCs/>
          <w:iCs/>
          <w:lang w:eastAsia="x-none"/>
        </w:rPr>
        <w:t xml:space="preserve"> dni</w:t>
      </w:r>
      <w:r w:rsidR="00090735" w:rsidRPr="003967E7">
        <w:rPr>
          <w:b/>
          <w:bCs/>
          <w:iCs/>
          <w:lang w:val="x-none" w:eastAsia="x-none"/>
        </w:rPr>
        <w:t xml:space="preserve"> od d</w:t>
      </w:r>
      <w:r w:rsidR="007A4456">
        <w:rPr>
          <w:b/>
          <w:bCs/>
          <w:iCs/>
          <w:lang w:eastAsia="x-none"/>
        </w:rPr>
        <w:t>nia</w:t>
      </w:r>
      <w:r w:rsidR="00090735" w:rsidRPr="003967E7">
        <w:rPr>
          <w:b/>
          <w:bCs/>
          <w:iCs/>
          <w:lang w:val="x-none" w:eastAsia="x-none"/>
        </w:rPr>
        <w:t xml:space="preserve"> zawarcia umowy</w:t>
      </w:r>
      <w:r w:rsidRPr="003967E7">
        <w:rPr>
          <w:bCs/>
          <w:iCs/>
          <w:lang w:eastAsia="x-none"/>
        </w:rPr>
        <w:t>.</w:t>
      </w:r>
      <w:r w:rsidR="002431FA">
        <w:rPr>
          <w:bCs/>
          <w:iCs/>
          <w:lang w:eastAsia="x-none"/>
        </w:rPr>
        <w:br/>
      </w:r>
    </w:p>
    <w:p w14:paraId="313A90BC" w14:textId="0C279EB1" w:rsidR="00805D2E" w:rsidRPr="00805D2E" w:rsidRDefault="001B365B" w:rsidP="00805D2E">
      <w:pPr>
        <w:numPr>
          <w:ilvl w:val="0"/>
          <w:numId w:val="1"/>
        </w:numPr>
        <w:spacing w:before="200" w:after="60"/>
        <w:ind w:left="431" w:hanging="431"/>
        <w:jc w:val="both"/>
        <w:outlineLvl w:val="0"/>
        <w:rPr>
          <w:b/>
          <w:bCs/>
          <w:caps/>
          <w:kern w:val="32"/>
          <w:lang w:val="x-none" w:eastAsia="x-none"/>
        </w:rPr>
      </w:pPr>
      <w:bookmarkStart w:id="8"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8"/>
    </w:p>
    <w:p w14:paraId="3F2E096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642B680B" w14:textId="77777777"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70434D9A" w14:textId="77777777" w:rsidR="00090735" w:rsidRPr="001B365B" w:rsidRDefault="00090735" w:rsidP="00090735">
      <w:pPr>
        <w:tabs>
          <w:tab w:val="left" w:pos="708"/>
        </w:tabs>
        <w:ind w:left="680"/>
        <w:jc w:val="both"/>
        <w:outlineLvl w:val="1"/>
        <w:rPr>
          <w:bCs/>
          <w:iCs/>
          <w:color w:val="000000"/>
          <w:lang w:val="x-none" w:eastAsia="x-none"/>
        </w:rPr>
      </w:pP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7774"/>
      </w:tblGrid>
      <w:tr w:rsidR="00090735" w:rsidRPr="001B365B" w14:paraId="52F5D243" w14:textId="77777777" w:rsidTr="00B94B32">
        <w:tc>
          <w:tcPr>
            <w:tcW w:w="844" w:type="dxa"/>
            <w:tcBorders>
              <w:top w:val="single" w:sz="4" w:space="0" w:color="auto"/>
              <w:left w:val="single" w:sz="4" w:space="0" w:color="auto"/>
              <w:bottom w:val="single" w:sz="4" w:space="0" w:color="auto"/>
              <w:right w:val="single" w:sz="4" w:space="0" w:color="auto"/>
            </w:tcBorders>
            <w:vAlign w:val="center"/>
            <w:hideMark/>
          </w:tcPr>
          <w:p w14:paraId="61050474" w14:textId="77777777" w:rsidR="00090735" w:rsidRPr="001B365B" w:rsidRDefault="00090735" w:rsidP="00BB0FF9">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888CB8E" w14:textId="77777777" w:rsidR="00090735" w:rsidRPr="001B365B" w:rsidRDefault="00090735" w:rsidP="00BB0FF9">
            <w:pPr>
              <w:spacing w:before="60" w:after="120"/>
              <w:rPr>
                <w:sz w:val="20"/>
                <w:szCs w:val="20"/>
              </w:rPr>
            </w:pPr>
            <w:r w:rsidRPr="001B365B">
              <w:rPr>
                <w:b/>
                <w:sz w:val="20"/>
                <w:szCs w:val="20"/>
              </w:rPr>
              <w:t>Warunki udziału w postępowaniu</w:t>
            </w:r>
          </w:p>
        </w:tc>
      </w:tr>
      <w:tr w:rsidR="00090735" w:rsidRPr="001B365B" w14:paraId="227DA5B3"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3B903FB6" w14:textId="77777777" w:rsidR="00090735" w:rsidRPr="001B365B" w:rsidRDefault="00090735" w:rsidP="00BB0FF9">
            <w:pPr>
              <w:spacing w:before="60" w:after="120"/>
              <w:jc w:val="center"/>
            </w:pPr>
            <w:r w:rsidRPr="00090735">
              <w:t>1</w:t>
            </w:r>
          </w:p>
        </w:tc>
        <w:tc>
          <w:tcPr>
            <w:tcW w:w="7774" w:type="dxa"/>
            <w:tcBorders>
              <w:top w:val="single" w:sz="4" w:space="0" w:color="auto"/>
              <w:left w:val="single" w:sz="4" w:space="0" w:color="auto"/>
              <w:bottom w:val="single" w:sz="4" w:space="0" w:color="auto"/>
              <w:right w:val="single" w:sz="4" w:space="0" w:color="auto"/>
            </w:tcBorders>
            <w:hideMark/>
          </w:tcPr>
          <w:p w14:paraId="27E90E1F" w14:textId="77777777" w:rsidR="00090735" w:rsidRPr="001B365B" w:rsidRDefault="00090735" w:rsidP="00BB0FF9">
            <w:pPr>
              <w:spacing w:before="60" w:after="120"/>
              <w:jc w:val="both"/>
              <w:rPr>
                <w:b/>
                <w:bCs/>
              </w:rPr>
            </w:pPr>
            <w:r w:rsidRPr="00090735">
              <w:rPr>
                <w:b/>
                <w:bCs/>
              </w:rPr>
              <w:t>Sytuacja ekonomiczna lub finansowa</w:t>
            </w:r>
          </w:p>
          <w:p w14:paraId="5FBD61F2" w14:textId="332DB222" w:rsidR="00090735" w:rsidRPr="00090735" w:rsidRDefault="00090735" w:rsidP="00BB0FF9">
            <w:pPr>
              <w:spacing w:before="60" w:after="120"/>
              <w:jc w:val="both"/>
            </w:pPr>
            <w:r w:rsidRPr="00090735">
              <w:t>O udzielenie zamówienia publicznego mogą ubiegać się wykonawcy, którzy spełniają warunki, dotyczące sytuacji ekonomicznej lub finansowej. Ocena spełniania warunków udziału w postępowaniu będzie dokonana na zasadzie spełnia/nie spełnia.</w:t>
            </w:r>
          </w:p>
          <w:p w14:paraId="7F636098" w14:textId="7D13A7D7"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1E5EDE3F"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494A8EE1" w14:textId="77777777" w:rsidR="00090735" w:rsidRPr="001B365B" w:rsidRDefault="00090735" w:rsidP="00BB0FF9">
            <w:pPr>
              <w:spacing w:before="60" w:after="120"/>
              <w:jc w:val="center"/>
            </w:pPr>
            <w:r w:rsidRPr="00090735">
              <w:t>2</w:t>
            </w:r>
          </w:p>
        </w:tc>
        <w:tc>
          <w:tcPr>
            <w:tcW w:w="7774" w:type="dxa"/>
            <w:tcBorders>
              <w:top w:val="single" w:sz="4" w:space="0" w:color="auto"/>
              <w:left w:val="single" w:sz="4" w:space="0" w:color="auto"/>
              <w:bottom w:val="single" w:sz="4" w:space="0" w:color="auto"/>
              <w:right w:val="single" w:sz="4" w:space="0" w:color="auto"/>
            </w:tcBorders>
            <w:hideMark/>
          </w:tcPr>
          <w:p w14:paraId="4C58392F" w14:textId="77777777" w:rsidR="00090735" w:rsidRPr="001B365B" w:rsidRDefault="00090735" w:rsidP="00BB0FF9">
            <w:pPr>
              <w:spacing w:before="60" w:after="120"/>
              <w:jc w:val="both"/>
              <w:rPr>
                <w:b/>
                <w:bCs/>
              </w:rPr>
            </w:pPr>
            <w:r w:rsidRPr="00090735">
              <w:rPr>
                <w:b/>
                <w:bCs/>
              </w:rPr>
              <w:t>Zdolność do występowania w obrocie gospodarczym</w:t>
            </w:r>
          </w:p>
          <w:p w14:paraId="02531863" w14:textId="7B1793DF" w:rsidR="00090735" w:rsidRPr="00090735" w:rsidRDefault="00090735" w:rsidP="00BB0FF9">
            <w:pPr>
              <w:spacing w:before="60" w:after="120"/>
              <w:jc w:val="both"/>
            </w:pPr>
            <w:r w:rsidRPr="00090735">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48DB4124" w14:textId="0163D5E1"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7504D321"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3880CB0A" w14:textId="77777777" w:rsidR="00090735" w:rsidRPr="001B365B" w:rsidRDefault="00090735" w:rsidP="00BB0FF9">
            <w:pPr>
              <w:spacing w:before="60" w:after="120"/>
              <w:jc w:val="center"/>
            </w:pPr>
            <w:r w:rsidRPr="00090735">
              <w:t>3</w:t>
            </w:r>
          </w:p>
        </w:tc>
        <w:tc>
          <w:tcPr>
            <w:tcW w:w="7774" w:type="dxa"/>
            <w:tcBorders>
              <w:top w:val="single" w:sz="4" w:space="0" w:color="auto"/>
              <w:left w:val="single" w:sz="4" w:space="0" w:color="auto"/>
              <w:bottom w:val="single" w:sz="4" w:space="0" w:color="auto"/>
              <w:right w:val="single" w:sz="4" w:space="0" w:color="auto"/>
            </w:tcBorders>
            <w:hideMark/>
          </w:tcPr>
          <w:p w14:paraId="3FFA024B" w14:textId="77777777" w:rsidR="00090735" w:rsidRPr="001B365B" w:rsidRDefault="00090735" w:rsidP="00BB0FF9">
            <w:pPr>
              <w:spacing w:before="60" w:after="120"/>
              <w:jc w:val="both"/>
              <w:rPr>
                <w:b/>
                <w:bCs/>
              </w:rPr>
            </w:pPr>
            <w:r w:rsidRPr="00090735">
              <w:rPr>
                <w:b/>
                <w:bCs/>
              </w:rPr>
              <w:t>Uprawnienia do prowadzenia określonej działalności gospodarczej lub zawodowej, o ile wynika to z odrębnych przepisów</w:t>
            </w:r>
          </w:p>
          <w:p w14:paraId="7536D1E8" w14:textId="77777777" w:rsidR="00090735" w:rsidRPr="00090735" w:rsidRDefault="00090735" w:rsidP="00BB0FF9">
            <w:pPr>
              <w:spacing w:before="60" w:after="120"/>
              <w:jc w:val="both"/>
            </w:pPr>
            <w:r w:rsidRPr="00090735">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7D71E0E2" w14:textId="77777777" w:rsidR="00090735"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p w14:paraId="00AC8206" w14:textId="16BEDCEA" w:rsidR="002431FA" w:rsidRPr="004A4FE1" w:rsidRDefault="002431FA" w:rsidP="00BB0FF9">
            <w:pPr>
              <w:spacing w:before="60" w:after="120"/>
              <w:jc w:val="both"/>
              <w:rPr>
                <w:b/>
                <w:bCs/>
              </w:rPr>
            </w:pPr>
          </w:p>
        </w:tc>
      </w:tr>
      <w:tr w:rsidR="00090735" w:rsidRPr="001B365B" w14:paraId="09A08CF0" w14:textId="77777777" w:rsidTr="00B94B32">
        <w:tc>
          <w:tcPr>
            <w:tcW w:w="844" w:type="dxa"/>
            <w:tcBorders>
              <w:top w:val="single" w:sz="4" w:space="0" w:color="auto"/>
              <w:left w:val="single" w:sz="4" w:space="0" w:color="auto"/>
              <w:bottom w:val="single" w:sz="4" w:space="0" w:color="auto"/>
              <w:right w:val="single" w:sz="4" w:space="0" w:color="auto"/>
            </w:tcBorders>
            <w:hideMark/>
          </w:tcPr>
          <w:p w14:paraId="5524869C" w14:textId="77777777" w:rsidR="00090735" w:rsidRPr="001B365B" w:rsidRDefault="00090735" w:rsidP="00BB0FF9">
            <w:pPr>
              <w:spacing w:before="60" w:after="120"/>
              <w:jc w:val="center"/>
            </w:pPr>
            <w:r w:rsidRPr="00090735">
              <w:t>4</w:t>
            </w:r>
          </w:p>
        </w:tc>
        <w:tc>
          <w:tcPr>
            <w:tcW w:w="7774" w:type="dxa"/>
            <w:tcBorders>
              <w:top w:val="single" w:sz="4" w:space="0" w:color="auto"/>
              <w:left w:val="single" w:sz="4" w:space="0" w:color="auto"/>
              <w:bottom w:val="single" w:sz="4" w:space="0" w:color="auto"/>
              <w:right w:val="single" w:sz="4" w:space="0" w:color="auto"/>
            </w:tcBorders>
            <w:hideMark/>
          </w:tcPr>
          <w:p w14:paraId="754CEA28" w14:textId="77777777" w:rsidR="00090735" w:rsidRPr="001B365B" w:rsidRDefault="00090735" w:rsidP="00BB0FF9">
            <w:pPr>
              <w:spacing w:before="60" w:after="120"/>
              <w:jc w:val="both"/>
              <w:rPr>
                <w:b/>
                <w:bCs/>
              </w:rPr>
            </w:pPr>
            <w:r w:rsidRPr="00090735">
              <w:rPr>
                <w:b/>
                <w:bCs/>
              </w:rPr>
              <w:t>Zdolność techniczna lub zawodowa</w:t>
            </w:r>
          </w:p>
          <w:p w14:paraId="22BFF86B" w14:textId="77777777" w:rsidR="00090735" w:rsidRPr="004B707F" w:rsidRDefault="00090735" w:rsidP="00BB0FF9">
            <w:pPr>
              <w:spacing w:before="60" w:after="120"/>
              <w:jc w:val="both"/>
              <w:rPr>
                <w:b/>
                <w:bCs/>
              </w:rPr>
            </w:pPr>
            <w:r w:rsidRPr="00090735">
              <w:t xml:space="preserve">O udzielenie zamówienia publicznego mogą ubiegać się wykonawcy, którzy spełniają warunki, dotyczące  zdolności technicznej lub zawodowej. </w:t>
            </w:r>
            <w:r w:rsidRPr="00450464">
              <w:t>Ocena spełniania warunków udziału w postępowaniu będzie dokonana na zasadzie spełnia/nie spełnia.</w:t>
            </w:r>
          </w:p>
          <w:p w14:paraId="09D26F10" w14:textId="1D240AF4" w:rsidR="000F3B15" w:rsidRPr="000F3B15" w:rsidRDefault="00090735" w:rsidP="000F3B15">
            <w:pPr>
              <w:spacing w:before="60" w:after="120"/>
              <w:jc w:val="both"/>
              <w:rPr>
                <w:b/>
                <w:bCs/>
              </w:rPr>
            </w:pPr>
            <w:r w:rsidRPr="00450464">
              <w:rPr>
                <w:b/>
                <w:bCs/>
              </w:rPr>
              <w:lastRenderedPageBreak/>
              <w:t xml:space="preserve">Wykonawca winien wykazać, że </w:t>
            </w:r>
            <w:r w:rsidR="000F3B15" w:rsidRPr="000F3B15">
              <w:rPr>
                <w:b/>
                <w:bCs/>
              </w:rPr>
              <w:t>w okresie ostatnich trzech lat przed up</w:t>
            </w:r>
            <w:r w:rsidR="000F3B15" w:rsidRPr="000F3B15">
              <w:rPr>
                <w:rFonts w:hint="eastAsia"/>
                <w:b/>
                <w:bCs/>
              </w:rPr>
              <w:t>ł</w:t>
            </w:r>
            <w:r w:rsidR="000F3B15" w:rsidRPr="000F3B15">
              <w:rPr>
                <w:b/>
                <w:bCs/>
              </w:rPr>
              <w:t>ywem</w:t>
            </w:r>
            <w:r w:rsidR="000F3B15">
              <w:rPr>
                <w:b/>
                <w:bCs/>
              </w:rPr>
              <w:t xml:space="preserve"> </w:t>
            </w:r>
            <w:r w:rsidR="000F3B15" w:rsidRPr="000F3B15">
              <w:rPr>
                <w:b/>
                <w:bCs/>
              </w:rPr>
              <w:t>terminu sk</w:t>
            </w:r>
            <w:r w:rsidR="000F3B15" w:rsidRPr="000F3B15">
              <w:rPr>
                <w:rFonts w:hint="eastAsia"/>
                <w:b/>
                <w:bCs/>
              </w:rPr>
              <w:t>ł</w:t>
            </w:r>
            <w:r w:rsidR="000F3B15" w:rsidRPr="000F3B15">
              <w:rPr>
                <w:b/>
                <w:bCs/>
              </w:rPr>
              <w:t>adania ofert, a je</w:t>
            </w:r>
            <w:r w:rsidR="000F3B15" w:rsidRPr="000F3B15">
              <w:rPr>
                <w:rFonts w:hint="eastAsia"/>
                <w:b/>
                <w:bCs/>
              </w:rPr>
              <w:t>ż</w:t>
            </w:r>
            <w:r w:rsidR="000F3B15" w:rsidRPr="000F3B15">
              <w:rPr>
                <w:b/>
                <w:bCs/>
              </w:rPr>
              <w:t>eli okres prowadzenia dzia</w:t>
            </w:r>
            <w:r w:rsidR="000F3B15" w:rsidRPr="000F3B15">
              <w:rPr>
                <w:rFonts w:hint="eastAsia"/>
                <w:b/>
                <w:bCs/>
              </w:rPr>
              <w:t>ł</w:t>
            </w:r>
            <w:r w:rsidR="000F3B15" w:rsidRPr="000F3B15">
              <w:rPr>
                <w:b/>
                <w:bCs/>
              </w:rPr>
              <w:t>alno</w:t>
            </w:r>
            <w:r w:rsidR="000F3B15" w:rsidRPr="000F3B15">
              <w:rPr>
                <w:rFonts w:hint="eastAsia"/>
                <w:b/>
                <w:bCs/>
              </w:rPr>
              <w:t>ś</w:t>
            </w:r>
            <w:r w:rsidR="000F3B15" w:rsidRPr="000F3B15">
              <w:rPr>
                <w:b/>
                <w:bCs/>
              </w:rPr>
              <w:t>ci jest kr</w:t>
            </w:r>
            <w:r w:rsidR="000F3B15" w:rsidRPr="000F3B15">
              <w:rPr>
                <w:rFonts w:hint="eastAsia"/>
                <w:b/>
                <w:bCs/>
              </w:rPr>
              <w:t>ó</w:t>
            </w:r>
            <w:r w:rsidR="000F3B15" w:rsidRPr="000F3B15">
              <w:rPr>
                <w:b/>
                <w:bCs/>
              </w:rPr>
              <w:t xml:space="preserve">tszy </w:t>
            </w:r>
            <w:r w:rsidR="000F3B15" w:rsidRPr="000F3B15">
              <w:rPr>
                <w:rFonts w:hint="eastAsia"/>
                <w:b/>
                <w:bCs/>
              </w:rPr>
              <w:t>–</w:t>
            </w:r>
            <w:r w:rsidR="000F3B15" w:rsidRPr="000F3B15">
              <w:rPr>
                <w:b/>
                <w:bCs/>
              </w:rPr>
              <w:t xml:space="preserve"> w tym okresie,</w:t>
            </w:r>
            <w:r w:rsidR="000F3B15">
              <w:rPr>
                <w:b/>
                <w:bCs/>
              </w:rPr>
              <w:t xml:space="preserve"> </w:t>
            </w:r>
            <w:r w:rsidR="000F3B15" w:rsidRPr="000F3B15">
              <w:rPr>
                <w:b/>
                <w:bCs/>
              </w:rPr>
              <w:t>wykona</w:t>
            </w:r>
            <w:r w:rsidR="000F3B15" w:rsidRPr="000F3B15">
              <w:rPr>
                <w:rFonts w:hint="eastAsia"/>
                <w:b/>
                <w:bCs/>
              </w:rPr>
              <w:t>ł</w:t>
            </w:r>
            <w:r w:rsidR="000F3B15" w:rsidRPr="000F3B15">
              <w:rPr>
                <w:b/>
                <w:bCs/>
              </w:rPr>
              <w:t xml:space="preserve"> nale</w:t>
            </w:r>
            <w:r w:rsidR="000F3B15" w:rsidRPr="000F3B15">
              <w:rPr>
                <w:rFonts w:hint="eastAsia"/>
                <w:b/>
                <w:bCs/>
              </w:rPr>
              <w:t>ż</w:t>
            </w:r>
            <w:r w:rsidR="00E02F71">
              <w:rPr>
                <w:b/>
                <w:bCs/>
              </w:rPr>
              <w:t>ycie co najmniej jedno zadanie</w:t>
            </w:r>
            <w:r w:rsidR="000F3B15" w:rsidRPr="000F3B15">
              <w:rPr>
                <w:b/>
                <w:bCs/>
              </w:rPr>
              <w:t xml:space="preserve"> w zakresie dostawy sprz</w:t>
            </w:r>
            <w:r w:rsidR="000F3B15" w:rsidRPr="000F3B15">
              <w:rPr>
                <w:rFonts w:hint="eastAsia"/>
                <w:b/>
                <w:bCs/>
              </w:rPr>
              <w:t>ę</w:t>
            </w:r>
            <w:r w:rsidR="000F3B15" w:rsidRPr="000F3B15">
              <w:rPr>
                <w:b/>
                <w:bCs/>
              </w:rPr>
              <w:t>tu komputerowego</w:t>
            </w:r>
            <w:r w:rsidR="000F3B15">
              <w:rPr>
                <w:b/>
                <w:bCs/>
              </w:rPr>
              <w:t xml:space="preserve"> </w:t>
            </w:r>
            <w:r w:rsidR="00634F63">
              <w:rPr>
                <w:b/>
                <w:bCs/>
              </w:rPr>
              <w:t xml:space="preserve">o </w:t>
            </w:r>
            <w:r w:rsidR="000F3B15" w:rsidRPr="000F3B15">
              <w:rPr>
                <w:b/>
                <w:bCs/>
              </w:rPr>
              <w:t>warto</w:t>
            </w:r>
            <w:r w:rsidR="000F3B15" w:rsidRPr="000F3B15">
              <w:rPr>
                <w:rFonts w:hint="eastAsia"/>
                <w:b/>
                <w:bCs/>
              </w:rPr>
              <w:t>ś</w:t>
            </w:r>
            <w:r w:rsidR="000F3B15" w:rsidRPr="000F3B15">
              <w:rPr>
                <w:b/>
                <w:bCs/>
              </w:rPr>
              <w:t>ci</w:t>
            </w:r>
            <w:r w:rsidR="00FE3E84">
              <w:rPr>
                <w:b/>
                <w:bCs/>
              </w:rPr>
              <w:t xml:space="preserve"> </w:t>
            </w:r>
            <w:r w:rsidR="00634F63">
              <w:rPr>
                <w:b/>
                <w:bCs/>
              </w:rPr>
              <w:t>minimum</w:t>
            </w:r>
            <w:r w:rsidR="00FE3E84">
              <w:rPr>
                <w:b/>
                <w:bCs/>
              </w:rPr>
              <w:t xml:space="preserve"> </w:t>
            </w:r>
            <w:r w:rsidR="00E02F71">
              <w:rPr>
                <w:b/>
                <w:bCs/>
              </w:rPr>
              <w:br/>
            </w:r>
            <w:r w:rsidR="00FE3E84">
              <w:rPr>
                <w:b/>
                <w:bCs/>
              </w:rPr>
              <w:t>1</w:t>
            </w:r>
            <w:r w:rsidR="00840413">
              <w:rPr>
                <w:b/>
                <w:bCs/>
              </w:rPr>
              <w:t>0</w:t>
            </w:r>
            <w:r w:rsidR="000F3B15" w:rsidRPr="000F3B15">
              <w:rPr>
                <w:b/>
                <w:bCs/>
              </w:rPr>
              <w:t>0 000,00 z</w:t>
            </w:r>
            <w:r w:rsidR="000F3B15" w:rsidRPr="000F3B15">
              <w:rPr>
                <w:rFonts w:hint="eastAsia"/>
                <w:b/>
                <w:bCs/>
              </w:rPr>
              <w:t>ł</w:t>
            </w:r>
            <w:r w:rsidR="00634F63">
              <w:rPr>
                <w:b/>
                <w:bCs/>
              </w:rPr>
              <w:t xml:space="preserve"> brutto i zadanie to</w:t>
            </w:r>
            <w:r w:rsidR="000F3B15" w:rsidRPr="000F3B15">
              <w:rPr>
                <w:b/>
                <w:bCs/>
              </w:rPr>
              <w:t xml:space="preserve"> zosta</w:t>
            </w:r>
            <w:r w:rsidR="000F3B15" w:rsidRPr="000F3B15">
              <w:rPr>
                <w:rFonts w:hint="eastAsia"/>
                <w:b/>
                <w:bCs/>
              </w:rPr>
              <w:t>ł</w:t>
            </w:r>
            <w:r w:rsidR="00634F63">
              <w:rPr>
                <w:b/>
                <w:bCs/>
              </w:rPr>
              <w:t>o</w:t>
            </w:r>
            <w:r w:rsidR="000F3B15" w:rsidRPr="000F3B15">
              <w:rPr>
                <w:b/>
                <w:bCs/>
              </w:rPr>
              <w:t xml:space="preserve"> wykonane nale</w:t>
            </w:r>
            <w:r w:rsidR="000F3B15" w:rsidRPr="000F3B15">
              <w:rPr>
                <w:rFonts w:hint="eastAsia"/>
                <w:b/>
                <w:bCs/>
              </w:rPr>
              <w:t>ż</w:t>
            </w:r>
            <w:r w:rsidR="000F3B15" w:rsidRPr="000F3B15">
              <w:rPr>
                <w:b/>
                <w:bCs/>
              </w:rPr>
              <w:t>ycie.</w:t>
            </w:r>
          </w:p>
          <w:p w14:paraId="26EDBE0C" w14:textId="1CD78393" w:rsidR="000B3AB1" w:rsidRPr="000F3B15" w:rsidRDefault="000F3B15" w:rsidP="003C45AB">
            <w:pPr>
              <w:spacing w:before="60" w:after="120"/>
              <w:jc w:val="both"/>
              <w:rPr>
                <w:b/>
                <w:bCs/>
              </w:rPr>
            </w:pPr>
            <w:r w:rsidRPr="000F3B15">
              <w:rPr>
                <w:b/>
                <w:bCs/>
              </w:rPr>
              <w:t xml:space="preserve">W przypadku </w:t>
            </w:r>
            <w:r w:rsidR="00A01AA7">
              <w:rPr>
                <w:b/>
                <w:bCs/>
              </w:rPr>
              <w:t>dostaw</w:t>
            </w:r>
            <w:r w:rsidRPr="000F3B15">
              <w:rPr>
                <w:b/>
                <w:bCs/>
              </w:rPr>
              <w:t xml:space="preserve"> nadal wykonywanych pod uwag</w:t>
            </w:r>
            <w:r w:rsidRPr="000F3B15">
              <w:rPr>
                <w:rFonts w:hint="eastAsia"/>
                <w:b/>
                <w:bCs/>
              </w:rPr>
              <w:t>ę</w:t>
            </w:r>
            <w:r w:rsidRPr="000F3B15">
              <w:rPr>
                <w:b/>
                <w:bCs/>
              </w:rPr>
              <w:t xml:space="preserve"> brana b</w:t>
            </w:r>
            <w:r w:rsidRPr="000F3B15">
              <w:rPr>
                <w:rFonts w:hint="eastAsia"/>
                <w:b/>
                <w:bCs/>
              </w:rPr>
              <w:t>ę</w:t>
            </w:r>
            <w:r w:rsidRPr="000F3B15">
              <w:rPr>
                <w:b/>
                <w:bCs/>
              </w:rPr>
              <w:t>dzie tylko warto</w:t>
            </w:r>
            <w:r w:rsidRPr="000F3B15">
              <w:rPr>
                <w:rFonts w:hint="eastAsia"/>
                <w:b/>
                <w:bCs/>
              </w:rPr>
              <w:t>ść</w:t>
            </w:r>
            <w:r w:rsidR="003C45AB">
              <w:rPr>
                <w:b/>
                <w:bCs/>
              </w:rPr>
              <w:t xml:space="preserve"> wykonanej dostawy</w:t>
            </w:r>
            <w:r>
              <w:rPr>
                <w:b/>
                <w:bCs/>
              </w:rPr>
              <w:t xml:space="preserve"> </w:t>
            </w:r>
            <w:r w:rsidRPr="000F3B15">
              <w:rPr>
                <w:b/>
                <w:bCs/>
              </w:rPr>
              <w:t>do dnia z</w:t>
            </w:r>
            <w:r w:rsidRPr="000F3B15">
              <w:rPr>
                <w:rFonts w:hint="eastAsia"/>
                <w:b/>
                <w:bCs/>
              </w:rPr>
              <w:t>ł</w:t>
            </w:r>
            <w:r w:rsidRPr="000F3B15">
              <w:rPr>
                <w:b/>
                <w:bCs/>
              </w:rPr>
              <w:t>o</w:t>
            </w:r>
            <w:r w:rsidRPr="000F3B15">
              <w:rPr>
                <w:rFonts w:hint="eastAsia"/>
                <w:b/>
                <w:bCs/>
              </w:rPr>
              <w:t>ż</w:t>
            </w:r>
            <w:r w:rsidRPr="000F3B15">
              <w:rPr>
                <w:b/>
                <w:bCs/>
              </w:rPr>
              <w:t xml:space="preserve">enia oferty. </w:t>
            </w:r>
          </w:p>
        </w:tc>
      </w:tr>
    </w:tbl>
    <w:p w14:paraId="6F4B902D" w14:textId="77777777" w:rsidR="001B365B" w:rsidRPr="003C45AB" w:rsidRDefault="001B365B" w:rsidP="001B365B">
      <w:pPr>
        <w:tabs>
          <w:tab w:val="left" w:pos="708"/>
        </w:tabs>
        <w:spacing w:before="120"/>
        <w:ind w:left="680"/>
        <w:jc w:val="both"/>
        <w:outlineLvl w:val="1"/>
        <w:rPr>
          <w:bCs/>
          <w:iCs/>
          <w:color w:val="000000"/>
          <w:lang w:eastAsia="x-none"/>
        </w:rPr>
      </w:pPr>
    </w:p>
    <w:p w14:paraId="40E7090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7A515289" w14:textId="77777777" w:rsidR="001B365B" w:rsidRPr="003926D5"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3926D5">
        <w:rPr>
          <w:b/>
          <w:bCs/>
          <w:iCs/>
          <w:color w:val="000000"/>
          <w:lang w:val="x-none" w:eastAsia="x-none"/>
        </w:rPr>
        <w:t>1</w:t>
      </w:r>
      <w:r w:rsidRPr="003926D5">
        <w:rPr>
          <w:b/>
          <w:bCs/>
          <w:iCs/>
          <w:color w:val="000000"/>
          <w:lang w:eastAsia="x-none"/>
        </w:rPr>
        <w:t>08</w:t>
      </w:r>
      <w:r w:rsidRPr="003926D5">
        <w:rPr>
          <w:b/>
          <w:bCs/>
          <w:iCs/>
          <w:color w:val="000000"/>
          <w:lang w:val="x-none" w:eastAsia="x-none"/>
        </w:rPr>
        <w:t xml:space="preserve"> </w:t>
      </w:r>
      <w:r w:rsidRPr="003926D5">
        <w:rPr>
          <w:b/>
          <w:bCs/>
          <w:iCs/>
          <w:color w:val="000000"/>
          <w:lang w:eastAsia="x-none"/>
        </w:rPr>
        <w:t xml:space="preserve">ustawy </w:t>
      </w:r>
      <w:proofErr w:type="spellStart"/>
      <w:r w:rsidRPr="003926D5">
        <w:rPr>
          <w:b/>
          <w:bCs/>
          <w:iCs/>
          <w:color w:val="000000"/>
          <w:lang w:eastAsia="x-none"/>
        </w:rPr>
        <w:t>Pzp</w:t>
      </w:r>
      <w:proofErr w:type="spellEnd"/>
      <w:r w:rsidRPr="003926D5">
        <w:rPr>
          <w:b/>
          <w:bCs/>
          <w:iCs/>
          <w:color w:val="000000"/>
          <w:lang w:eastAsia="x-none"/>
        </w:rPr>
        <w:t>.</w:t>
      </w:r>
    </w:p>
    <w:p w14:paraId="1CD8568C" w14:textId="77777777" w:rsidR="00090735" w:rsidRPr="003926D5" w:rsidRDefault="00090735" w:rsidP="00090735">
      <w:pPr>
        <w:tabs>
          <w:tab w:val="left" w:pos="708"/>
        </w:tabs>
        <w:ind w:left="680"/>
        <w:jc w:val="both"/>
        <w:outlineLvl w:val="1"/>
        <w:rPr>
          <w:b/>
          <w:bCs/>
          <w:iCs/>
          <w:color w:val="000000"/>
          <w:sz w:val="16"/>
          <w:szCs w:val="16"/>
          <w:lang w:val="x-none" w:eastAsia="x-none"/>
        </w:rPr>
      </w:pPr>
    </w:p>
    <w:p w14:paraId="327CE73E" w14:textId="24218DA0" w:rsidR="00090735" w:rsidRPr="004B707F" w:rsidRDefault="00090735" w:rsidP="00090735">
      <w:pPr>
        <w:numPr>
          <w:ilvl w:val="1"/>
          <w:numId w:val="1"/>
        </w:numPr>
        <w:spacing w:before="120"/>
        <w:jc w:val="both"/>
        <w:outlineLvl w:val="1"/>
        <w:rPr>
          <w:b/>
          <w:iCs/>
          <w:color w:val="000000"/>
          <w:lang w:val="x-none" w:eastAsia="x-none"/>
        </w:rPr>
      </w:pPr>
      <w:r w:rsidRPr="004B707F">
        <w:rPr>
          <w:b/>
          <w:iCs/>
          <w:color w:val="000000"/>
          <w:lang w:val="x-none" w:eastAsia="x-none"/>
        </w:rPr>
        <w:t>Zamawiający</w:t>
      </w:r>
      <w:r w:rsidRPr="004B707F">
        <w:rPr>
          <w:b/>
          <w:iCs/>
          <w:color w:val="000000"/>
          <w:lang w:eastAsia="x-none"/>
        </w:rPr>
        <w:t xml:space="preserve">, na podstawie art. 109 ust. 1 ustawy </w:t>
      </w:r>
      <w:proofErr w:type="spellStart"/>
      <w:r w:rsidRPr="004B707F">
        <w:rPr>
          <w:b/>
          <w:iCs/>
          <w:color w:val="000000"/>
          <w:lang w:eastAsia="x-none"/>
        </w:rPr>
        <w:t>Pzp</w:t>
      </w:r>
      <w:proofErr w:type="spellEnd"/>
      <w:r w:rsidRPr="004B707F">
        <w:rPr>
          <w:b/>
          <w:iCs/>
          <w:color w:val="000000"/>
          <w:lang w:eastAsia="x-none"/>
        </w:rPr>
        <w:t>,</w:t>
      </w:r>
      <w:r w:rsidRPr="004B707F">
        <w:rPr>
          <w:b/>
          <w:iCs/>
          <w:color w:val="000000"/>
          <w:lang w:val="x-none" w:eastAsia="x-none"/>
        </w:rPr>
        <w:t xml:space="preserve"> wykluczy</w:t>
      </w:r>
      <w:r w:rsidRPr="004B707F">
        <w:rPr>
          <w:b/>
          <w:iCs/>
          <w:color w:val="000000"/>
          <w:lang w:eastAsia="x-none"/>
        </w:rPr>
        <w:t xml:space="preserve"> również</w:t>
      </w:r>
      <w:r w:rsidRPr="004B707F">
        <w:rPr>
          <w:b/>
          <w:iCs/>
          <w:color w:val="000000"/>
          <w:lang w:val="x-none" w:eastAsia="x-none"/>
        </w:rPr>
        <w:t xml:space="preserve"> z postępowania o udzielenie zamówienia Wykonawcę</w:t>
      </w:r>
      <w:r w:rsidRPr="004B707F">
        <w:rPr>
          <w:b/>
          <w:iCs/>
          <w:color w:val="000000"/>
          <w:lang w:eastAsia="x-none"/>
        </w:rPr>
        <w:t>:</w:t>
      </w:r>
    </w:p>
    <w:p w14:paraId="7CBFF9B4" w14:textId="77777777" w:rsidR="00090735" w:rsidRPr="001B365B" w:rsidRDefault="00090735" w:rsidP="00090735">
      <w:pPr>
        <w:tabs>
          <w:tab w:val="left" w:pos="708"/>
        </w:tabs>
        <w:ind w:left="680"/>
        <w:jc w:val="both"/>
        <w:outlineLvl w:val="1"/>
        <w:rPr>
          <w:bCs/>
          <w:iCs/>
          <w:color w:val="000000"/>
          <w:lang w:val="x-none" w:eastAsia="x-none"/>
        </w:rPr>
      </w:pPr>
    </w:p>
    <w:p w14:paraId="6BDB79D4" w14:textId="368B96B6" w:rsidR="00090735" w:rsidRDefault="004B707F" w:rsidP="004B707F">
      <w:pPr>
        <w:tabs>
          <w:tab w:val="left" w:pos="708"/>
        </w:tabs>
        <w:ind w:left="1037"/>
        <w:jc w:val="both"/>
        <w:outlineLvl w:val="1"/>
        <w:rPr>
          <w:b/>
          <w:iCs/>
          <w:color w:val="000000"/>
          <w:lang w:eastAsia="x-none"/>
        </w:rPr>
      </w:pPr>
      <w:r w:rsidRPr="003214F5">
        <w:rPr>
          <w:iCs/>
          <w:color w:val="000000"/>
          <w:lang w:eastAsia="x-none"/>
        </w:rPr>
        <w:t xml:space="preserve">- </w:t>
      </w:r>
      <w:r w:rsidR="00090735" w:rsidRPr="003214F5">
        <w:rPr>
          <w:iCs/>
          <w:color w:val="000000"/>
          <w:lang w:eastAsia="x-none"/>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187FA8">
        <w:rPr>
          <w:iCs/>
          <w:color w:val="000000"/>
          <w:lang w:eastAsia="x-none"/>
        </w:rPr>
        <w:t xml:space="preserve">miejsca wszczęcia tej procedury - </w:t>
      </w:r>
      <w:r w:rsidR="00187FA8" w:rsidRPr="00187FA8">
        <w:rPr>
          <w:b/>
          <w:iCs/>
          <w:color w:val="000000"/>
          <w:lang w:eastAsia="x-none"/>
        </w:rPr>
        <w:t>art. 109 ust. 1 pkt 4</w:t>
      </w:r>
    </w:p>
    <w:p w14:paraId="768626F0" w14:textId="29D732EC" w:rsidR="009E7131" w:rsidRPr="009E7131" w:rsidRDefault="009E7131" w:rsidP="009E7131">
      <w:pPr>
        <w:numPr>
          <w:ilvl w:val="1"/>
          <w:numId w:val="1"/>
        </w:numPr>
        <w:spacing w:before="120"/>
        <w:jc w:val="both"/>
        <w:outlineLvl w:val="1"/>
        <w:rPr>
          <w:b/>
          <w:bCs/>
          <w:iCs/>
          <w:color w:val="000000"/>
          <w:lang w:val="x-none" w:eastAsia="x-none"/>
        </w:rPr>
      </w:pPr>
      <w:r w:rsidRPr="009E7131">
        <w:rPr>
          <w:b/>
          <w:bCs/>
          <w:iCs/>
          <w:color w:val="000000"/>
          <w:lang w:val="x-none" w:eastAsia="x-none"/>
        </w:rPr>
        <w:t>Zamawiający wykluczy z postępowania Wykonawcę w przypadkach, o których mowa w art.7 ust. 1 ustawy z dnia 13 kwietnia 2022 r. o szczególnych rozwiązaniach w zakresie przeciwdziałania</w:t>
      </w:r>
      <w:r w:rsidRPr="009E7131">
        <w:rPr>
          <w:b/>
          <w:bCs/>
          <w:iCs/>
          <w:color w:val="000000"/>
          <w:lang w:eastAsia="x-none"/>
        </w:rPr>
        <w:t xml:space="preserve"> </w:t>
      </w:r>
      <w:r w:rsidRPr="009E7131">
        <w:rPr>
          <w:b/>
          <w:bCs/>
          <w:iCs/>
          <w:color w:val="000000"/>
          <w:lang w:val="x-none" w:eastAsia="x-none"/>
        </w:rPr>
        <w:t>wspieraniu agresji na Ukrainę oraz służących ochronie bezpieczeństwa narodowego (Dz. U. poz. 835)</w:t>
      </w:r>
      <w:r w:rsidR="003C31A9">
        <w:rPr>
          <w:b/>
          <w:bCs/>
          <w:iCs/>
          <w:color w:val="000000"/>
          <w:lang w:eastAsia="x-none"/>
        </w:rPr>
        <w:t xml:space="preserve"> – </w:t>
      </w:r>
      <w:r w:rsidR="003C31A9" w:rsidRPr="003C31A9">
        <w:rPr>
          <w:b/>
          <w:bCs/>
          <w:i/>
          <w:iCs/>
          <w:color w:val="000000"/>
          <w:u w:val="single"/>
          <w:lang w:eastAsia="x-none"/>
        </w:rPr>
        <w:t>przesłanka obligatoryjna</w:t>
      </w:r>
      <w:r w:rsidR="003C31A9">
        <w:rPr>
          <w:b/>
          <w:bCs/>
          <w:i/>
          <w:iCs/>
          <w:color w:val="000000"/>
          <w:u w:val="single"/>
          <w:lang w:eastAsia="x-none"/>
        </w:rPr>
        <w:t>,</w:t>
      </w:r>
      <w:r w:rsidRPr="009E7131">
        <w:rPr>
          <w:b/>
          <w:bCs/>
          <w:iCs/>
          <w:color w:val="000000"/>
          <w:lang w:val="x-none" w:eastAsia="x-none"/>
        </w:rPr>
        <w:t xml:space="preserve"> tj.:</w:t>
      </w:r>
    </w:p>
    <w:p w14:paraId="40938639" w14:textId="0674A915"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1) wykonawcę oraz uczestnika konkursu wymienione</w:t>
      </w:r>
      <w:r>
        <w:rPr>
          <w:bCs/>
          <w:iCs/>
          <w:color w:val="000000"/>
          <w:lang w:val="x-none" w:eastAsia="x-none"/>
        </w:rPr>
        <w:t>go w wykazach określonych w roz</w:t>
      </w:r>
      <w:r w:rsidRPr="009E7131">
        <w:rPr>
          <w:bCs/>
          <w:iCs/>
          <w:color w:val="000000"/>
          <w:lang w:val="x-none" w:eastAsia="x-none"/>
        </w:rPr>
        <w:t>porządzeniu 765/2006 i rozporządzeniu 269/2014 albo wpi</w:t>
      </w:r>
      <w:r>
        <w:rPr>
          <w:bCs/>
          <w:iCs/>
          <w:color w:val="000000"/>
          <w:lang w:val="x-none" w:eastAsia="x-none"/>
        </w:rPr>
        <w:t>sanego na listę na podstawie de</w:t>
      </w:r>
      <w:r w:rsidRPr="009E7131">
        <w:rPr>
          <w:bCs/>
          <w:iCs/>
          <w:color w:val="000000"/>
          <w:lang w:val="x-none" w:eastAsia="x-none"/>
        </w:rPr>
        <w:t>cyzji w sprawie wpisu na listę rozstrzygającej o zastosowaniu środka, o którym mowa w art.1 pkt 3;</w:t>
      </w:r>
    </w:p>
    <w:p w14:paraId="4E1DF63F" w14:textId="3E73B313"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2) wykonawcę oraz uczestnika konkursu, którego be</w:t>
      </w:r>
      <w:r>
        <w:rPr>
          <w:bCs/>
          <w:iCs/>
          <w:color w:val="000000"/>
          <w:lang w:val="x-none" w:eastAsia="x-none"/>
        </w:rPr>
        <w:t>neficjentem rzeczywistym w rozu</w:t>
      </w:r>
      <w:r w:rsidRPr="009E7131">
        <w:rPr>
          <w:bCs/>
          <w:iCs/>
          <w:color w:val="000000"/>
          <w:lang w:val="x-none" w:eastAsia="x-none"/>
        </w:rPr>
        <w:t>mieniu ustawy z dnia 1 marca 2018 r. o przeciwdziałaniu praniu pieniędzy oraz finansowaniu</w:t>
      </w:r>
      <w:r>
        <w:rPr>
          <w:bCs/>
          <w:iCs/>
          <w:color w:val="000000"/>
          <w:lang w:eastAsia="x-none"/>
        </w:rPr>
        <w:t xml:space="preserve"> </w:t>
      </w:r>
      <w:r w:rsidRPr="009E7131">
        <w:rPr>
          <w:bCs/>
          <w:iCs/>
          <w:color w:val="000000"/>
          <w:lang w:val="x-none" w:eastAsia="x-none"/>
        </w:rPr>
        <w:t>terroryzmu (Dz. U. z 2022 r. poz. 593 i 655) jest osoba wymieniona w wykazach określonych</w:t>
      </w:r>
      <w:r>
        <w:rPr>
          <w:bCs/>
          <w:iCs/>
          <w:color w:val="000000"/>
          <w:lang w:eastAsia="x-none"/>
        </w:rPr>
        <w:t xml:space="preserve"> </w:t>
      </w:r>
      <w:r w:rsidRPr="009E7131">
        <w:rPr>
          <w:bCs/>
          <w:iCs/>
          <w:color w:val="000000"/>
          <w:lang w:val="x-none" w:eastAsia="x-none"/>
        </w:rPr>
        <w:t>w rozporządzeniu 765/2006 i rozporządzeniu 269/2014 albo</w:t>
      </w:r>
      <w:r>
        <w:rPr>
          <w:bCs/>
          <w:iCs/>
          <w:color w:val="000000"/>
          <w:lang w:val="x-none" w:eastAsia="x-none"/>
        </w:rPr>
        <w:t xml:space="preserve"> wpisana na listę lub będąca ta</w:t>
      </w:r>
      <w:r w:rsidRPr="009E7131">
        <w:rPr>
          <w:bCs/>
          <w:iCs/>
          <w:color w:val="000000"/>
          <w:lang w:val="x-none" w:eastAsia="x-none"/>
        </w:rPr>
        <w:t>kim beneficjentem rzeczywistym od dnia 24 lutego 2022 r., o ile została wpisana na listę na</w:t>
      </w:r>
      <w:r>
        <w:rPr>
          <w:bCs/>
          <w:iCs/>
          <w:color w:val="000000"/>
          <w:lang w:eastAsia="x-none"/>
        </w:rPr>
        <w:t xml:space="preserve"> </w:t>
      </w:r>
      <w:r w:rsidRPr="009E7131">
        <w:rPr>
          <w:bCs/>
          <w:iCs/>
          <w:color w:val="000000"/>
          <w:lang w:val="x-none" w:eastAsia="x-none"/>
        </w:rPr>
        <w:t>podstawie decyzji w sprawie wpisu na listę rozstrzygającej o zastosowaniu środka, o którym</w:t>
      </w:r>
      <w:r>
        <w:rPr>
          <w:bCs/>
          <w:iCs/>
          <w:color w:val="000000"/>
          <w:lang w:eastAsia="x-none"/>
        </w:rPr>
        <w:t xml:space="preserve"> </w:t>
      </w:r>
      <w:r w:rsidRPr="009E7131">
        <w:rPr>
          <w:bCs/>
          <w:iCs/>
          <w:color w:val="000000"/>
          <w:lang w:val="x-none" w:eastAsia="x-none"/>
        </w:rPr>
        <w:t>mowa w art. 1 pkt 3;</w:t>
      </w:r>
    </w:p>
    <w:p w14:paraId="6E7CA37A" w14:textId="77777777"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3) wykonawcę oraz uczestnika konkursu, którego jednostką dominującą w rozumieniu</w:t>
      </w:r>
    </w:p>
    <w:p w14:paraId="2B52AA4B" w14:textId="32C3E42E"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art. 3 ust. 1 pkt 37 ustawy z dnia 29 września 1994 r. o rachunkowości (Dz. U. z 2021 r. poz.217, 2105 i 2106) jest podmiot wymieniony w wykazach określonych w rozporządzeniu</w:t>
      </w:r>
      <w:r>
        <w:rPr>
          <w:bCs/>
          <w:iCs/>
          <w:color w:val="000000"/>
          <w:lang w:eastAsia="x-none"/>
        </w:rPr>
        <w:t xml:space="preserve"> </w:t>
      </w:r>
      <w:r w:rsidRPr="009E7131">
        <w:rPr>
          <w:bCs/>
          <w:iCs/>
          <w:color w:val="000000"/>
          <w:lang w:val="x-none" w:eastAsia="x-none"/>
        </w:rPr>
        <w:t>765/2006 i rozporządzeniu 269/2014 albo wpisany na listę</w:t>
      </w:r>
      <w:r>
        <w:rPr>
          <w:bCs/>
          <w:iCs/>
          <w:color w:val="000000"/>
          <w:lang w:val="x-none" w:eastAsia="x-none"/>
        </w:rPr>
        <w:t xml:space="preserve"> lub będący taką jednostką domi</w:t>
      </w:r>
      <w:r w:rsidRPr="009E7131">
        <w:rPr>
          <w:bCs/>
          <w:iCs/>
          <w:color w:val="000000"/>
          <w:lang w:val="x-none" w:eastAsia="x-none"/>
        </w:rPr>
        <w:t>nującą od dnia 24 lutego 2022 r., o ile został wpisany na listę na podstawie decyzji w sprawie</w:t>
      </w:r>
      <w:r>
        <w:rPr>
          <w:bCs/>
          <w:iCs/>
          <w:color w:val="000000"/>
          <w:lang w:eastAsia="x-none"/>
        </w:rPr>
        <w:t xml:space="preserve"> </w:t>
      </w:r>
      <w:r w:rsidRPr="009E7131">
        <w:rPr>
          <w:bCs/>
          <w:iCs/>
          <w:color w:val="000000"/>
          <w:lang w:val="x-none" w:eastAsia="x-none"/>
        </w:rPr>
        <w:t>wpisu na listę rozstrzygającej o zastosowaniu środka, o którym mowa w art. 1 pkt 3.”.</w:t>
      </w:r>
    </w:p>
    <w:p w14:paraId="1E7185C4" w14:textId="77777777" w:rsidR="001B365B" w:rsidRPr="00187FA8" w:rsidRDefault="001B365B" w:rsidP="001B365B">
      <w:pPr>
        <w:numPr>
          <w:ilvl w:val="1"/>
          <w:numId w:val="1"/>
        </w:numPr>
        <w:spacing w:before="120"/>
        <w:jc w:val="both"/>
        <w:outlineLvl w:val="1"/>
        <w:rPr>
          <w:bCs/>
          <w:iCs/>
          <w:color w:val="000000"/>
          <w:lang w:val="x-none" w:eastAsia="x-none"/>
        </w:rPr>
      </w:pPr>
      <w:r w:rsidRPr="00187FA8">
        <w:rPr>
          <w:bCs/>
          <w:iCs/>
          <w:color w:val="000000"/>
          <w:lang w:val="x-none" w:eastAsia="x-none"/>
        </w:rPr>
        <w:t xml:space="preserve">Wykluczenie Wykonawcy nastąpi w przypadkach, o których mowa w art. </w:t>
      </w:r>
      <w:r w:rsidRPr="00187FA8">
        <w:rPr>
          <w:bCs/>
          <w:iCs/>
          <w:color w:val="000000"/>
          <w:lang w:eastAsia="x-none"/>
        </w:rPr>
        <w:t>111</w:t>
      </w:r>
      <w:r w:rsidRPr="00187FA8">
        <w:rPr>
          <w:bCs/>
          <w:iCs/>
          <w:color w:val="000000"/>
          <w:lang w:val="x-none" w:eastAsia="x-none"/>
        </w:rPr>
        <w:t xml:space="preserve"> </w:t>
      </w:r>
      <w:r w:rsidRPr="00187FA8">
        <w:rPr>
          <w:bCs/>
          <w:iCs/>
          <w:color w:val="000000"/>
          <w:lang w:eastAsia="x-none"/>
        </w:rPr>
        <w:t>u</w:t>
      </w:r>
      <w:r w:rsidRPr="00187FA8">
        <w:rPr>
          <w:bCs/>
          <w:iCs/>
          <w:color w:val="000000"/>
          <w:lang w:val="x-none" w:eastAsia="x-none"/>
        </w:rPr>
        <w:t xml:space="preserve">stawy </w:t>
      </w:r>
      <w:proofErr w:type="spellStart"/>
      <w:r w:rsidRPr="00187FA8">
        <w:rPr>
          <w:bCs/>
          <w:iCs/>
          <w:color w:val="000000"/>
          <w:lang w:val="x-none" w:eastAsia="x-none"/>
        </w:rPr>
        <w:t>Pzp</w:t>
      </w:r>
      <w:proofErr w:type="spellEnd"/>
      <w:r w:rsidRPr="00187FA8">
        <w:rPr>
          <w:bCs/>
          <w:iCs/>
          <w:color w:val="000000"/>
          <w:lang w:val="x-none" w:eastAsia="x-none"/>
        </w:rPr>
        <w:t>.</w:t>
      </w:r>
    </w:p>
    <w:p w14:paraId="04256CC0" w14:textId="37A5C11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Wykonawca nie podlega wykluczeniu w okolicznościach określonych w art. 108 ust. 1 pkt 1, 2</w:t>
      </w:r>
      <w:r w:rsidR="00745A6B">
        <w:rPr>
          <w:bCs/>
          <w:iCs/>
          <w:color w:val="000000"/>
          <w:lang w:eastAsia="x-none"/>
        </w:rPr>
        <w:t xml:space="preserve"> i</w:t>
      </w:r>
      <w:r w:rsidRPr="001B365B">
        <w:rPr>
          <w:bCs/>
          <w:iCs/>
          <w:color w:val="000000"/>
          <w:lang w:eastAsia="x-none"/>
        </w:rPr>
        <w:t xml:space="preserve"> 5  lub art. 109 ust. 1 pkt 2‒</w:t>
      </w:r>
      <w:r w:rsidR="00745A6B">
        <w:rPr>
          <w:bCs/>
          <w:iCs/>
          <w:color w:val="000000"/>
          <w:lang w:eastAsia="x-none"/>
        </w:rPr>
        <w:t>5 i 7-10</w:t>
      </w:r>
      <w:r w:rsidRPr="001B365B">
        <w:rPr>
          <w:bCs/>
          <w:iCs/>
          <w:color w:val="000000"/>
          <w:lang w:eastAsia="x-none"/>
        </w:rPr>
        <w:t xml:space="preserve"> ustawy </w:t>
      </w:r>
      <w:proofErr w:type="spellStart"/>
      <w:r w:rsidRPr="001B365B">
        <w:rPr>
          <w:bCs/>
          <w:iCs/>
          <w:color w:val="000000"/>
          <w:lang w:eastAsia="x-none"/>
        </w:rPr>
        <w:t>Pzp</w:t>
      </w:r>
      <w:proofErr w:type="spellEnd"/>
      <w:r w:rsidRPr="001B365B">
        <w:rPr>
          <w:bCs/>
          <w:iCs/>
          <w:color w:val="000000"/>
          <w:lang w:eastAsia="x-none"/>
        </w:rPr>
        <w:t xml:space="preserve">, jeżeli udowodni Zamawiającemu, że spełnił łącznie przesłanki określone w art. 110 ust. 2 ustawy </w:t>
      </w:r>
      <w:proofErr w:type="spellStart"/>
      <w:r w:rsidRPr="001B365B">
        <w:rPr>
          <w:bCs/>
          <w:iCs/>
          <w:color w:val="000000"/>
          <w:lang w:eastAsia="x-none"/>
        </w:rPr>
        <w:t>Pzp</w:t>
      </w:r>
      <w:proofErr w:type="spellEnd"/>
      <w:r w:rsidRPr="001B365B">
        <w:rPr>
          <w:bCs/>
          <w:iCs/>
          <w:color w:val="000000"/>
          <w:lang w:eastAsia="x-none"/>
        </w:rPr>
        <w:t>.</w:t>
      </w:r>
    </w:p>
    <w:p w14:paraId="2AC9AC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15E1534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0044068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9" w:name="_Toc258314248"/>
      <w:r w:rsidRPr="001B365B">
        <w:rPr>
          <w:b/>
          <w:bCs/>
          <w:caps/>
          <w:kern w:val="32"/>
          <w:lang w:eastAsia="x-none"/>
        </w:rPr>
        <w:t>informacja o podmiotowych środkach dowodowych</w:t>
      </w:r>
      <w:bookmarkEnd w:id="9"/>
    </w:p>
    <w:p w14:paraId="4CBB7D67"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C54AF8B"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4FC6A4C5" w14:textId="77777777" w:rsidR="001B365B" w:rsidRPr="00DC2791" w:rsidRDefault="001B365B" w:rsidP="001B365B">
            <w:pPr>
              <w:spacing w:before="60" w:after="120"/>
              <w:jc w:val="center"/>
              <w:rPr>
                <w:sz w:val="22"/>
              </w:rPr>
            </w:pPr>
            <w:r w:rsidRPr="00DC2791">
              <w:rPr>
                <w:b/>
                <w:sz w:val="22"/>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3271038A" w14:textId="77777777" w:rsidR="001B365B" w:rsidRPr="00DC2791" w:rsidRDefault="001B365B" w:rsidP="001B365B">
            <w:pPr>
              <w:spacing w:before="60" w:after="120"/>
              <w:jc w:val="both"/>
              <w:rPr>
                <w:b/>
                <w:sz w:val="22"/>
                <w:szCs w:val="20"/>
              </w:rPr>
            </w:pPr>
            <w:r w:rsidRPr="00DC2791">
              <w:rPr>
                <w:b/>
                <w:sz w:val="22"/>
                <w:szCs w:val="20"/>
              </w:rPr>
              <w:t>Wymagany dokument</w:t>
            </w:r>
          </w:p>
          <w:p w14:paraId="12AC0551" w14:textId="77777777" w:rsidR="00125EA0" w:rsidRPr="00DC2791" w:rsidRDefault="00125EA0" w:rsidP="001B365B">
            <w:pPr>
              <w:spacing w:before="60" w:after="120"/>
              <w:jc w:val="both"/>
              <w:rPr>
                <w:sz w:val="22"/>
              </w:rPr>
            </w:pPr>
          </w:p>
        </w:tc>
      </w:tr>
      <w:tr w:rsidR="00090735" w:rsidRPr="001B365B" w14:paraId="5D7522EC"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07DF4D67" w14:textId="77777777" w:rsidR="00090735" w:rsidRPr="001B365B" w:rsidRDefault="00090735" w:rsidP="00BB0FF9">
            <w:pPr>
              <w:spacing w:before="60" w:after="120"/>
              <w:jc w:val="center"/>
            </w:pPr>
            <w:r w:rsidRPr="00090735">
              <w:t>1</w:t>
            </w:r>
          </w:p>
        </w:tc>
        <w:tc>
          <w:tcPr>
            <w:tcW w:w="7826" w:type="dxa"/>
            <w:tcBorders>
              <w:top w:val="single" w:sz="4" w:space="0" w:color="auto"/>
              <w:left w:val="single" w:sz="4" w:space="0" w:color="auto"/>
              <w:bottom w:val="single" w:sz="4" w:space="0" w:color="auto"/>
              <w:right w:val="single" w:sz="4" w:space="0" w:color="auto"/>
            </w:tcBorders>
            <w:hideMark/>
          </w:tcPr>
          <w:p w14:paraId="1CA91D18" w14:textId="297F082E" w:rsidR="00090735" w:rsidRPr="001B365B" w:rsidRDefault="007A2C24" w:rsidP="00BB0FF9">
            <w:pPr>
              <w:spacing w:before="60" w:after="60"/>
              <w:jc w:val="both"/>
            </w:pPr>
            <w:r>
              <w:rPr>
                <w:b/>
              </w:rPr>
              <w:t>Wzór oferty na dostawy</w:t>
            </w:r>
          </w:p>
          <w:p w14:paraId="1ECDEFCC" w14:textId="684C5D9E" w:rsidR="00090735" w:rsidRPr="001B365B" w:rsidRDefault="00DC2791" w:rsidP="00DC2791">
            <w:pPr>
              <w:spacing w:after="40"/>
              <w:jc w:val="both"/>
            </w:pPr>
            <w:r>
              <w:t xml:space="preserve">Formularz oferty </w:t>
            </w:r>
          </w:p>
        </w:tc>
      </w:tr>
      <w:tr w:rsidR="00090735" w:rsidRPr="001B365B" w14:paraId="0A48B3F4"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71C9B250" w14:textId="77777777" w:rsidR="00090735" w:rsidRPr="001B365B" w:rsidRDefault="00090735" w:rsidP="00BB0FF9">
            <w:pPr>
              <w:spacing w:before="60" w:after="120"/>
              <w:jc w:val="center"/>
            </w:pPr>
            <w:r w:rsidRPr="00090735">
              <w:t>2</w:t>
            </w:r>
          </w:p>
        </w:tc>
        <w:tc>
          <w:tcPr>
            <w:tcW w:w="7826" w:type="dxa"/>
            <w:tcBorders>
              <w:top w:val="single" w:sz="4" w:space="0" w:color="auto"/>
              <w:left w:val="single" w:sz="4" w:space="0" w:color="auto"/>
              <w:bottom w:val="single" w:sz="4" w:space="0" w:color="auto"/>
              <w:right w:val="single" w:sz="4" w:space="0" w:color="auto"/>
            </w:tcBorders>
            <w:hideMark/>
          </w:tcPr>
          <w:p w14:paraId="61CAAD8F" w14:textId="29EEAD2B" w:rsidR="00090735" w:rsidRPr="001B365B" w:rsidRDefault="00090735" w:rsidP="00BB0FF9">
            <w:pPr>
              <w:spacing w:before="60" w:after="60"/>
              <w:jc w:val="both"/>
            </w:pPr>
            <w:r w:rsidRPr="00090735">
              <w:rPr>
                <w:b/>
              </w:rPr>
              <w:t>Oświadczenie o niepodleganiu wykluczeniu oraz spełnianiu warunków udziału</w:t>
            </w:r>
            <w:r w:rsidR="00187FA8">
              <w:rPr>
                <w:b/>
              </w:rPr>
              <w:t xml:space="preserve"> składane na podstawie art. </w:t>
            </w:r>
            <w:r w:rsidR="009B0E38">
              <w:rPr>
                <w:b/>
              </w:rPr>
              <w:t>1</w:t>
            </w:r>
            <w:r w:rsidR="00187FA8">
              <w:rPr>
                <w:b/>
              </w:rPr>
              <w:t>25 ust.1</w:t>
            </w:r>
          </w:p>
          <w:p w14:paraId="37712296" w14:textId="77777777" w:rsidR="00090735" w:rsidRPr="001B365B" w:rsidRDefault="00090735" w:rsidP="00BB0FF9">
            <w:pPr>
              <w:spacing w:after="40"/>
              <w:jc w:val="both"/>
            </w:pPr>
            <w:r w:rsidRPr="00090735">
              <w:t>Aktualne na dzień składania ofert oświadczenie Wykonawcy stanowiące wstępne potwierdzenie spełniania warunków udziału w postępowaniu oraz brak podstaw wykluczenia</w:t>
            </w:r>
          </w:p>
        </w:tc>
      </w:tr>
      <w:tr w:rsidR="00090735" w:rsidRPr="001B365B" w14:paraId="49351320"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0B675FD5" w14:textId="7A0F0BE1" w:rsidR="00090735" w:rsidRPr="001B365B" w:rsidRDefault="00BC4F53" w:rsidP="00BB0FF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hideMark/>
          </w:tcPr>
          <w:p w14:paraId="3DFE8944" w14:textId="77777777" w:rsidR="00D549BB" w:rsidRDefault="00090735" w:rsidP="00BB0FF9">
            <w:pPr>
              <w:spacing w:before="60" w:after="60"/>
              <w:jc w:val="both"/>
              <w:rPr>
                <w:b/>
              </w:rPr>
            </w:pPr>
            <w:r w:rsidRPr="00090735">
              <w:rPr>
                <w:b/>
              </w:rPr>
              <w:t>Zobowiązanie podmiotu udostępniającego zasoby</w:t>
            </w:r>
            <w:r w:rsidR="00213D86">
              <w:rPr>
                <w:b/>
              </w:rPr>
              <w:t xml:space="preserve"> – </w:t>
            </w:r>
          </w:p>
          <w:p w14:paraId="17D429E0" w14:textId="70EBCA2A" w:rsidR="00090735" w:rsidRPr="00652166" w:rsidRDefault="00D549BB" w:rsidP="00BB0FF9">
            <w:pPr>
              <w:spacing w:before="60" w:after="60"/>
              <w:jc w:val="both"/>
              <w:rPr>
                <w:i/>
                <w:iCs/>
              </w:rPr>
            </w:pPr>
            <w:r>
              <w:rPr>
                <w:b/>
              </w:rPr>
              <w:t xml:space="preserve">UWAGA! </w:t>
            </w:r>
            <w:r w:rsidRPr="00D549BB">
              <w:rPr>
                <w:b/>
                <w:i/>
              </w:rPr>
              <w:t>Tylko</w:t>
            </w:r>
            <w:r>
              <w:rPr>
                <w:b/>
              </w:rPr>
              <w:t xml:space="preserve"> </w:t>
            </w:r>
            <w:r w:rsidR="00213D86" w:rsidRPr="00652166">
              <w:rPr>
                <w:b/>
                <w:i/>
                <w:iCs/>
              </w:rPr>
              <w:t>w przypadku polegania</w:t>
            </w:r>
            <w:r>
              <w:rPr>
                <w:b/>
                <w:i/>
                <w:iCs/>
              </w:rPr>
              <w:t xml:space="preserve"> przez Wykonawcę</w:t>
            </w:r>
            <w:r w:rsidR="00213D86" w:rsidRPr="00652166">
              <w:rPr>
                <w:b/>
                <w:i/>
                <w:iCs/>
              </w:rPr>
              <w:t xml:space="preserve"> na zasobach podmiotów trzecich</w:t>
            </w:r>
          </w:p>
          <w:p w14:paraId="41573265" w14:textId="77777777" w:rsidR="00090735" w:rsidRPr="001B365B" w:rsidRDefault="00090735" w:rsidP="00BB0FF9">
            <w:pPr>
              <w:spacing w:after="40"/>
              <w:jc w:val="both"/>
            </w:pPr>
            <w:r w:rsidRPr="00090735">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42B8294" w14:textId="77777777" w:rsidR="00090735" w:rsidRPr="008702AD" w:rsidRDefault="001B365B" w:rsidP="00090735">
      <w:pPr>
        <w:numPr>
          <w:ilvl w:val="1"/>
          <w:numId w:val="1"/>
        </w:numPr>
        <w:spacing w:before="120"/>
        <w:jc w:val="both"/>
        <w:outlineLvl w:val="1"/>
        <w:rPr>
          <w:b/>
          <w:iCs/>
          <w:color w:val="000000"/>
          <w:u w:val="single"/>
          <w:lang w:val="x-none" w:eastAsia="x-none"/>
        </w:rPr>
      </w:pPr>
      <w:r w:rsidRPr="004B707F">
        <w:rPr>
          <w:b/>
          <w:iCs/>
          <w:color w:val="000000"/>
          <w:lang w:val="x-none" w:eastAsia="x-none"/>
        </w:rPr>
        <w:t xml:space="preserve">Zamawiający przed wyborem najkorzystniejszej oferty wezwie Wykonawcę, którego oferta została najwyżej oceniona, do złożenia w wyznaczonym terminie, </w:t>
      </w:r>
      <w:r w:rsidRPr="004B707F">
        <w:rPr>
          <w:b/>
          <w:iCs/>
          <w:color w:val="000000"/>
          <w:u w:val="single"/>
          <w:lang w:val="x-none" w:eastAsia="x-none"/>
        </w:rPr>
        <w:t>nie krótszym niż 5 dni</w:t>
      </w:r>
      <w:r w:rsidRPr="004B707F">
        <w:rPr>
          <w:b/>
          <w:iCs/>
          <w:color w:val="000000"/>
          <w:lang w:val="x-none" w:eastAsia="x-none"/>
        </w:rPr>
        <w:t xml:space="preserve">, aktualnych na dzień złożenia, następujących </w:t>
      </w:r>
      <w:r w:rsidRPr="008702AD">
        <w:rPr>
          <w:b/>
          <w:iCs/>
          <w:color w:val="000000"/>
          <w:u w:val="single"/>
          <w:lang w:val="x-none" w:eastAsia="x-none"/>
        </w:rPr>
        <w:t>podmiotowych środków</w:t>
      </w:r>
      <w:r w:rsidRPr="008702AD">
        <w:rPr>
          <w:b/>
          <w:iCs/>
          <w:color w:val="000000"/>
          <w:u w:val="single"/>
          <w:lang w:eastAsia="x-none"/>
        </w:rPr>
        <w:t xml:space="preserve"> dowodowych: </w:t>
      </w:r>
    </w:p>
    <w:p w14:paraId="643D13F9" w14:textId="77777777" w:rsidR="00090735" w:rsidRPr="004B707F"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t>W celu potwierdzenia spełniania przez Wykonawcę warunków udziału w postępowaniu:</w:t>
      </w:r>
    </w:p>
    <w:tbl>
      <w:tblPr>
        <w:tblW w:w="8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62"/>
      </w:tblGrid>
      <w:tr w:rsidR="00090735" w:rsidRPr="001B365B" w14:paraId="24D6D025" w14:textId="77777777" w:rsidTr="008000FA">
        <w:tc>
          <w:tcPr>
            <w:tcW w:w="963" w:type="dxa"/>
            <w:tcBorders>
              <w:top w:val="single" w:sz="4" w:space="0" w:color="auto"/>
              <w:left w:val="single" w:sz="4" w:space="0" w:color="auto"/>
              <w:bottom w:val="single" w:sz="4" w:space="0" w:color="auto"/>
              <w:right w:val="single" w:sz="4" w:space="0" w:color="auto"/>
            </w:tcBorders>
            <w:hideMark/>
          </w:tcPr>
          <w:p w14:paraId="163417BE" w14:textId="77777777" w:rsidR="00090735" w:rsidRPr="001B365B" w:rsidRDefault="00090735" w:rsidP="00BB0FF9">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677F9728" w14:textId="77777777" w:rsidR="00090735" w:rsidRPr="001B365B" w:rsidRDefault="00090735" w:rsidP="00BB0FF9">
            <w:pPr>
              <w:spacing w:before="60" w:after="120"/>
              <w:jc w:val="both"/>
            </w:pPr>
            <w:r w:rsidRPr="001B365B">
              <w:rPr>
                <w:b/>
                <w:sz w:val="20"/>
                <w:szCs w:val="20"/>
              </w:rPr>
              <w:t>Wymagany dokument</w:t>
            </w:r>
          </w:p>
        </w:tc>
      </w:tr>
      <w:tr w:rsidR="00090735" w:rsidRPr="001B365B" w14:paraId="3A02F7D6" w14:textId="77777777" w:rsidTr="008000FA">
        <w:tc>
          <w:tcPr>
            <w:tcW w:w="963" w:type="dxa"/>
            <w:tcBorders>
              <w:top w:val="single" w:sz="4" w:space="0" w:color="auto"/>
              <w:left w:val="single" w:sz="4" w:space="0" w:color="auto"/>
              <w:bottom w:val="single" w:sz="4" w:space="0" w:color="auto"/>
              <w:right w:val="single" w:sz="4" w:space="0" w:color="auto"/>
            </w:tcBorders>
            <w:hideMark/>
          </w:tcPr>
          <w:p w14:paraId="5FFBE385" w14:textId="77777777" w:rsidR="00090735" w:rsidRPr="001B365B" w:rsidRDefault="00090735" w:rsidP="00BB0FF9">
            <w:pPr>
              <w:spacing w:before="60" w:after="120"/>
              <w:jc w:val="center"/>
            </w:pPr>
            <w:r w:rsidRPr="00090735">
              <w:t>1</w:t>
            </w:r>
          </w:p>
        </w:tc>
        <w:tc>
          <w:tcPr>
            <w:tcW w:w="7662" w:type="dxa"/>
            <w:tcBorders>
              <w:top w:val="single" w:sz="4" w:space="0" w:color="auto"/>
              <w:left w:val="single" w:sz="4" w:space="0" w:color="auto"/>
              <w:bottom w:val="single" w:sz="4" w:space="0" w:color="auto"/>
              <w:right w:val="single" w:sz="4" w:space="0" w:color="auto"/>
            </w:tcBorders>
            <w:hideMark/>
          </w:tcPr>
          <w:p w14:paraId="5D545B7A" w14:textId="50D00C9B" w:rsidR="00090735" w:rsidRPr="001B365B" w:rsidRDefault="00090735" w:rsidP="00BB0FF9">
            <w:pPr>
              <w:spacing w:before="60" w:after="120"/>
              <w:jc w:val="both"/>
              <w:rPr>
                <w:b/>
                <w:bCs/>
              </w:rPr>
            </w:pPr>
            <w:r w:rsidRPr="00090735">
              <w:rPr>
                <w:b/>
                <w:bCs/>
              </w:rPr>
              <w:t xml:space="preserve">Wykaz </w:t>
            </w:r>
            <w:r w:rsidR="00DC2791">
              <w:rPr>
                <w:b/>
                <w:bCs/>
              </w:rPr>
              <w:t xml:space="preserve">dostaw </w:t>
            </w:r>
          </w:p>
          <w:p w14:paraId="46D02407" w14:textId="66BE578E" w:rsidR="00090735" w:rsidRPr="001B365B" w:rsidRDefault="00DC2791" w:rsidP="00BB0FF9">
            <w:pPr>
              <w:spacing w:before="60" w:after="120"/>
              <w:jc w:val="both"/>
            </w:pPr>
            <w: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lub usługi zostały wykonane lub są wykonywane należycie, przy czym dowodami, o których mowa, są referencje bądź inne dokumenty sporządzone przez podmiot, na rzecz którego dostawy były wykonywane, </w:t>
            </w:r>
            <w:r w:rsidR="00162941" w:rsidRPr="00162941">
              <w:t xml:space="preserve">a jeżeli </w:t>
            </w:r>
            <w:r w:rsidR="00162941" w:rsidRPr="00162941">
              <w:lastRenderedPageBreak/>
              <w:t xml:space="preserve">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w:t>
            </w:r>
            <w:r w:rsidR="00162941" w:rsidRPr="00B86D43">
              <w:t xml:space="preserve">miesięcy </w:t>
            </w:r>
            <w:r w:rsidR="00090735" w:rsidRPr="00B86D43">
              <w:t xml:space="preserve">- </w:t>
            </w:r>
            <w:r w:rsidR="00BF08EC" w:rsidRPr="00B86D43">
              <w:rPr>
                <w:b/>
                <w:bCs/>
              </w:rPr>
              <w:t>załącznik Nr 5</w:t>
            </w:r>
            <w:r w:rsidR="00090735" w:rsidRPr="00B86D43">
              <w:rPr>
                <w:b/>
                <w:bCs/>
              </w:rPr>
              <w:t xml:space="preserve"> do SWZ.</w:t>
            </w:r>
            <w:r w:rsidR="00090735" w:rsidRPr="00090735">
              <w:t xml:space="preserve">  </w:t>
            </w:r>
          </w:p>
        </w:tc>
      </w:tr>
    </w:tbl>
    <w:p w14:paraId="15B59691" w14:textId="77777777" w:rsidR="00090735" w:rsidRPr="001B365B" w:rsidRDefault="00090735" w:rsidP="00450464">
      <w:pPr>
        <w:tabs>
          <w:tab w:val="left" w:pos="708"/>
        </w:tabs>
        <w:jc w:val="both"/>
        <w:outlineLvl w:val="1"/>
        <w:rPr>
          <w:bCs/>
          <w:iCs/>
          <w:color w:val="000000"/>
          <w:sz w:val="16"/>
          <w:szCs w:val="16"/>
          <w:lang w:eastAsia="x-none"/>
        </w:rPr>
      </w:pPr>
    </w:p>
    <w:p w14:paraId="725DFE0E" w14:textId="77777777" w:rsidR="00090735" w:rsidRPr="004B707F"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090735" w:rsidRPr="001B365B" w14:paraId="7EE810B1" w14:textId="77777777" w:rsidTr="009B0E38">
        <w:tc>
          <w:tcPr>
            <w:tcW w:w="708" w:type="dxa"/>
            <w:tcBorders>
              <w:top w:val="single" w:sz="4" w:space="0" w:color="auto"/>
              <w:left w:val="single" w:sz="4" w:space="0" w:color="auto"/>
              <w:bottom w:val="single" w:sz="4" w:space="0" w:color="auto"/>
              <w:right w:val="single" w:sz="4" w:space="0" w:color="auto"/>
            </w:tcBorders>
            <w:hideMark/>
          </w:tcPr>
          <w:p w14:paraId="1AE866EF" w14:textId="77777777" w:rsidR="00090735" w:rsidRPr="001B365B" w:rsidRDefault="00090735" w:rsidP="00BB0FF9">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60C19E70" w14:textId="77777777" w:rsidR="00090735" w:rsidRPr="001B365B" w:rsidRDefault="00090735" w:rsidP="00BB0FF9">
            <w:pPr>
              <w:spacing w:before="60" w:after="120"/>
              <w:jc w:val="both"/>
            </w:pPr>
            <w:r w:rsidRPr="001B365B">
              <w:rPr>
                <w:b/>
                <w:sz w:val="20"/>
                <w:szCs w:val="20"/>
              </w:rPr>
              <w:t>Wymagany dokument</w:t>
            </w:r>
          </w:p>
        </w:tc>
      </w:tr>
      <w:tr w:rsidR="00881E5A" w:rsidRPr="001B365B" w14:paraId="6F98C7B6" w14:textId="77777777" w:rsidTr="009B0E38">
        <w:tc>
          <w:tcPr>
            <w:tcW w:w="708" w:type="dxa"/>
            <w:tcBorders>
              <w:top w:val="single" w:sz="4" w:space="0" w:color="auto"/>
              <w:left w:val="single" w:sz="4" w:space="0" w:color="auto"/>
              <w:bottom w:val="single" w:sz="4" w:space="0" w:color="auto"/>
              <w:right w:val="single" w:sz="4" w:space="0" w:color="auto"/>
            </w:tcBorders>
          </w:tcPr>
          <w:p w14:paraId="4D706879" w14:textId="5D701D36" w:rsidR="00881E5A" w:rsidRPr="00B86D43" w:rsidRDefault="006B0E68" w:rsidP="00BB0FF9">
            <w:pPr>
              <w:spacing w:before="60" w:after="120"/>
              <w:jc w:val="center"/>
            </w:pPr>
            <w:r w:rsidRPr="00B86D43">
              <w:t>1</w:t>
            </w:r>
          </w:p>
        </w:tc>
        <w:tc>
          <w:tcPr>
            <w:tcW w:w="7659" w:type="dxa"/>
            <w:tcBorders>
              <w:top w:val="single" w:sz="4" w:space="0" w:color="auto"/>
              <w:left w:val="single" w:sz="4" w:space="0" w:color="auto"/>
              <w:bottom w:val="single" w:sz="4" w:space="0" w:color="auto"/>
              <w:right w:val="single" w:sz="4" w:space="0" w:color="auto"/>
            </w:tcBorders>
          </w:tcPr>
          <w:p w14:paraId="55496789" w14:textId="6108D7DB" w:rsidR="00D549BB" w:rsidRPr="00B86D43" w:rsidRDefault="002959CF" w:rsidP="00D549BB">
            <w:pPr>
              <w:spacing w:before="120" w:line="276" w:lineRule="auto"/>
              <w:jc w:val="both"/>
            </w:pPr>
            <w:r w:rsidRPr="00B86D43">
              <w:rPr>
                <w:rFonts w:eastAsia="Calibri"/>
                <w:b/>
                <w:bCs/>
                <w:lang w:eastAsia="en-US"/>
              </w:rPr>
              <w:t>Oświadczenie</w:t>
            </w:r>
            <w:r w:rsidR="00881E5A" w:rsidRPr="00B86D43">
              <w:rPr>
                <w:rFonts w:eastAsia="Calibri"/>
                <w:b/>
                <w:bCs/>
                <w:lang w:eastAsia="en-US"/>
              </w:rPr>
              <w:t xml:space="preserve"> wykonawcy o aktualności informacji zawartych w oświadczeniu, o którym mowa w art. 125 ust. 1 ustawy </w:t>
            </w:r>
            <w:proofErr w:type="spellStart"/>
            <w:r w:rsidR="00881E5A" w:rsidRPr="00B86D43">
              <w:rPr>
                <w:rFonts w:eastAsia="Calibri"/>
                <w:b/>
                <w:bCs/>
                <w:lang w:eastAsia="en-US"/>
              </w:rPr>
              <w:t>Pzp</w:t>
            </w:r>
            <w:proofErr w:type="spellEnd"/>
            <w:r w:rsidR="00881E5A" w:rsidRPr="00B86D43">
              <w:rPr>
                <w:rFonts w:eastAsia="Calibri"/>
                <w:b/>
                <w:bCs/>
                <w:lang w:eastAsia="en-US"/>
              </w:rPr>
              <w:t>,</w:t>
            </w:r>
            <w:r w:rsidR="00881E5A" w:rsidRPr="00B86D43">
              <w:rPr>
                <w:rFonts w:eastAsia="Calibri"/>
                <w:lang w:eastAsia="en-US"/>
              </w:rPr>
              <w:t xml:space="preserve"> w zakresie podstaw wykluczenia z postępowania </w:t>
            </w:r>
            <w:r w:rsidRPr="00B86D43">
              <w:rPr>
                <w:rFonts w:eastAsia="Calibri"/>
                <w:lang w:eastAsia="en-US"/>
              </w:rPr>
              <w:t xml:space="preserve">na podstawie </w:t>
            </w:r>
            <w:r w:rsidRPr="00B86D43">
              <w:rPr>
                <w:rFonts w:eastAsia="Calibri"/>
                <w:b/>
                <w:lang w:eastAsia="en-US"/>
              </w:rPr>
              <w:t>art. 108 ust. 1</w:t>
            </w:r>
            <w:r w:rsidR="00D549BB" w:rsidRPr="00B86D43">
              <w:rPr>
                <w:rFonts w:eastAsia="Calibri"/>
                <w:b/>
                <w:lang w:eastAsia="en-US"/>
              </w:rPr>
              <w:t xml:space="preserve">, </w:t>
            </w:r>
            <w:r w:rsidR="00DC2791" w:rsidRPr="00B86D43">
              <w:rPr>
                <w:rFonts w:eastAsia="Calibri"/>
                <w:b/>
                <w:lang w:eastAsia="en-US"/>
              </w:rPr>
              <w:t xml:space="preserve"> art. 109 ust.1 pkt.</w:t>
            </w:r>
            <w:r w:rsidR="00187FA8" w:rsidRPr="00B86D43">
              <w:rPr>
                <w:rFonts w:eastAsia="Calibri"/>
                <w:b/>
                <w:lang w:eastAsia="en-US"/>
              </w:rPr>
              <w:t xml:space="preserve"> 4)</w:t>
            </w:r>
            <w:r w:rsidRPr="00B86D43">
              <w:rPr>
                <w:rFonts w:eastAsia="Calibri"/>
                <w:b/>
                <w:lang w:eastAsia="en-US"/>
              </w:rPr>
              <w:t xml:space="preserve"> </w:t>
            </w:r>
            <w:r w:rsidRPr="00B86D43">
              <w:rPr>
                <w:rFonts w:eastAsia="Calibri"/>
                <w:lang w:eastAsia="en-US"/>
              </w:rPr>
              <w:t xml:space="preserve">ustawy </w:t>
            </w:r>
            <w:proofErr w:type="spellStart"/>
            <w:r w:rsidRPr="00B86D43">
              <w:rPr>
                <w:rFonts w:eastAsia="Calibri"/>
                <w:lang w:eastAsia="en-US"/>
              </w:rPr>
              <w:t>Pzp</w:t>
            </w:r>
            <w:proofErr w:type="spellEnd"/>
            <w:r w:rsidR="00832A2E" w:rsidRPr="00B86D43">
              <w:rPr>
                <w:rFonts w:eastAsia="Calibri"/>
                <w:lang w:eastAsia="en-US"/>
              </w:rPr>
              <w:t xml:space="preserve"> </w:t>
            </w:r>
            <w:r w:rsidR="00D549BB" w:rsidRPr="00B86D43">
              <w:rPr>
                <w:rFonts w:eastAsia="Calibri"/>
                <w:lang w:eastAsia="en-US"/>
              </w:rPr>
              <w:t xml:space="preserve">oraz </w:t>
            </w:r>
            <w:r w:rsidR="00D549BB" w:rsidRPr="00B86D43">
              <w:rPr>
                <w:rFonts w:eastAsia="Calibri"/>
                <w:b/>
                <w:lang w:eastAsia="en-US"/>
              </w:rPr>
              <w:t xml:space="preserve">art. 7 </w:t>
            </w:r>
            <w:r w:rsidR="00D549BB" w:rsidRPr="00B86D43">
              <w:rPr>
                <w:b/>
              </w:rPr>
              <w:t>ust.1</w:t>
            </w:r>
            <w:r w:rsidR="00D549BB" w:rsidRPr="00B86D43">
              <w:t xml:space="preserve"> ustawy z dnia 13 kwietnia 2022r. o szczególnych rozwiązaniach w zakresie przeciwdziałania wspieraniu agresji na Ukrainę oraz służących ochronie bezpieczeństwa narodowego </w:t>
            </w:r>
          </w:p>
          <w:p w14:paraId="52A7CF68" w14:textId="0B16F09D" w:rsidR="00881E5A" w:rsidRPr="00B86D43" w:rsidRDefault="00136A34" w:rsidP="002959CF">
            <w:pPr>
              <w:jc w:val="both"/>
              <w:rPr>
                <w:rFonts w:eastAsia="Calibri"/>
                <w:b/>
                <w:lang w:eastAsia="en-US"/>
              </w:rPr>
            </w:pPr>
            <w:r w:rsidRPr="00B86D43">
              <w:rPr>
                <w:rFonts w:eastAsia="Calibri"/>
                <w:b/>
                <w:lang w:eastAsia="en-US"/>
              </w:rPr>
              <w:t>– załącznik nr 6</w:t>
            </w:r>
            <w:r w:rsidR="00832A2E" w:rsidRPr="00B86D43">
              <w:rPr>
                <w:rFonts w:eastAsia="Calibri"/>
                <w:b/>
                <w:lang w:eastAsia="en-US"/>
              </w:rPr>
              <w:t xml:space="preserve"> </w:t>
            </w:r>
          </w:p>
          <w:p w14:paraId="6C64BC4D" w14:textId="27A6EF16" w:rsidR="006B0E68" w:rsidRPr="00B86D43" w:rsidRDefault="006B0E68" w:rsidP="00881E5A">
            <w:pPr>
              <w:rPr>
                <w:rFonts w:eastAsia="Calibri"/>
                <w:lang w:eastAsia="en-US"/>
              </w:rPr>
            </w:pPr>
          </w:p>
        </w:tc>
      </w:tr>
    </w:tbl>
    <w:p w14:paraId="2A07CAFE" w14:textId="77777777" w:rsidR="001B365B" w:rsidRPr="001B365B" w:rsidRDefault="001B365B" w:rsidP="001B365B">
      <w:pPr>
        <w:tabs>
          <w:tab w:val="left" w:pos="708"/>
        </w:tabs>
        <w:ind w:left="680"/>
        <w:jc w:val="both"/>
        <w:outlineLvl w:val="1"/>
        <w:rPr>
          <w:bCs/>
          <w:iCs/>
          <w:color w:val="000000"/>
          <w:sz w:val="16"/>
          <w:szCs w:val="16"/>
          <w:lang w:eastAsia="x-none"/>
        </w:rPr>
      </w:pPr>
    </w:p>
    <w:p w14:paraId="080335A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E2D6D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2FBBA17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4C2D636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7886DB79" w14:textId="77777777" w:rsidR="00B87881" w:rsidRPr="00B53A1F" w:rsidRDefault="001B365B" w:rsidP="00090735">
      <w:pPr>
        <w:numPr>
          <w:ilvl w:val="1"/>
          <w:numId w:val="1"/>
        </w:numPr>
        <w:spacing w:before="120"/>
        <w:jc w:val="both"/>
        <w:outlineLvl w:val="1"/>
        <w:rPr>
          <w:b/>
          <w:bCs/>
          <w:iCs/>
          <w:color w:val="000000"/>
          <w:sz w:val="16"/>
          <w:szCs w:val="16"/>
          <w:lang w:val="x-none" w:eastAsia="x-none"/>
        </w:rPr>
      </w:pPr>
      <w:r w:rsidRPr="001B365B">
        <w:rPr>
          <w:bCs/>
          <w:iCs/>
          <w:color w:val="000000"/>
          <w:lang w:eastAsia="x-none"/>
        </w:rPr>
        <w:t xml:space="preserve">Dokumenty sporządzone w języku obcym są składane wraz z tłumaczeniem </w:t>
      </w:r>
      <w:r w:rsidRPr="00B53A1F">
        <w:rPr>
          <w:b/>
          <w:bCs/>
          <w:iCs/>
          <w:color w:val="000000"/>
          <w:lang w:eastAsia="x-none"/>
        </w:rPr>
        <w:t>na język polski.</w:t>
      </w:r>
    </w:p>
    <w:p w14:paraId="044B9A8D" w14:textId="26BCB490" w:rsidR="00090735" w:rsidRPr="001B365B" w:rsidRDefault="001B365B" w:rsidP="00B87881">
      <w:pPr>
        <w:spacing w:before="120"/>
        <w:ind w:left="680"/>
        <w:jc w:val="both"/>
        <w:outlineLvl w:val="1"/>
        <w:rPr>
          <w:bCs/>
          <w:iCs/>
          <w:color w:val="000000"/>
          <w:sz w:val="16"/>
          <w:szCs w:val="16"/>
          <w:lang w:val="x-none" w:eastAsia="x-none"/>
        </w:rPr>
      </w:pPr>
      <w:r w:rsidRPr="001B365B">
        <w:rPr>
          <w:bCs/>
          <w:iCs/>
          <w:color w:val="000000"/>
          <w:lang w:eastAsia="x-none"/>
        </w:rPr>
        <w:t xml:space="preserve"> </w:t>
      </w:r>
      <w:bookmarkStart w:id="10" w:name="_Toc258314249"/>
    </w:p>
    <w:p w14:paraId="100928F2" w14:textId="26BCB490" w:rsidR="00090735" w:rsidRPr="001B365B" w:rsidRDefault="00090735" w:rsidP="00090735">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4A749139"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74F41238"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526BD85E" w14:textId="77777777" w:rsidR="00090735" w:rsidRPr="001B365B" w:rsidRDefault="00090735" w:rsidP="00090735">
      <w:pPr>
        <w:numPr>
          <w:ilvl w:val="0"/>
          <w:numId w:val="8"/>
        </w:numPr>
        <w:tabs>
          <w:tab w:val="left" w:pos="708"/>
        </w:tabs>
        <w:spacing w:before="120"/>
        <w:jc w:val="both"/>
        <w:outlineLvl w:val="1"/>
        <w:rPr>
          <w:bCs/>
          <w:iCs/>
          <w:color w:val="000000"/>
          <w:lang w:val="x-none" w:eastAsia="x-none"/>
        </w:rPr>
      </w:pPr>
      <w:r w:rsidRPr="00450464">
        <w:rPr>
          <w:b/>
          <w:iCs/>
          <w:color w:val="000000"/>
          <w:lang w:eastAsia="x-none"/>
        </w:rPr>
        <w:lastRenderedPageBreak/>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E5868E4"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70BCA507"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683FAE0C" w14:textId="77777777" w:rsidR="00090735" w:rsidRPr="001B365B" w:rsidRDefault="00090735" w:rsidP="00090735">
      <w:pPr>
        <w:numPr>
          <w:ilvl w:val="0"/>
          <w:numId w:val="8"/>
        </w:numPr>
        <w:tabs>
          <w:tab w:val="left" w:pos="708"/>
        </w:tabs>
        <w:spacing w:before="120"/>
        <w:jc w:val="both"/>
        <w:outlineLvl w:val="1"/>
        <w:rPr>
          <w:bCs/>
          <w:iCs/>
          <w:color w:val="000000"/>
          <w:lang w:val="x-none" w:eastAsia="x-none"/>
        </w:rPr>
      </w:pPr>
      <w:r w:rsidRPr="00450464">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4F9992FF" w14:textId="4AC44A57" w:rsidR="00090735" w:rsidRPr="009863CC" w:rsidRDefault="00090735" w:rsidP="00450464">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1" w:name="_Hlk61201418"/>
      <w:r w:rsidR="00B87881">
        <w:rPr>
          <w:bCs/>
          <w:iCs/>
          <w:color w:val="000000"/>
          <w:highlight w:val="green"/>
          <w:lang w:eastAsia="x-none"/>
        </w:rPr>
        <w:t>pkt 9</w:t>
      </w:r>
      <w:r w:rsidRPr="001B365B">
        <w:rPr>
          <w:bCs/>
          <w:iCs/>
          <w:color w:val="000000"/>
          <w:highlight w:val="green"/>
          <w:lang w:eastAsia="x-none"/>
        </w:rPr>
        <w:t xml:space="preserve">.2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1"/>
      <w:r w:rsidRPr="001B365B">
        <w:rPr>
          <w:bCs/>
          <w:iCs/>
          <w:color w:val="000000"/>
          <w:lang w:eastAsia="x-none"/>
        </w:rPr>
        <w:t xml:space="preserve"> SWZ, dotyczące tych podmiotów, na potwierdzenie, że nie zachodzą wobec nich podstawy wykluczenia z postępowania.</w:t>
      </w:r>
    </w:p>
    <w:p w14:paraId="51A91215" w14:textId="2102CC10"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AF45EE">
        <w:rPr>
          <w:bCs/>
          <w:iCs/>
          <w:color w:val="000000"/>
          <w:highlight w:val="green"/>
          <w:lang w:val="x-none" w:eastAsia="x-none"/>
        </w:rPr>
        <w:t xml:space="preserve">pkt. </w:t>
      </w:r>
      <w:r w:rsidR="00B87881">
        <w:rPr>
          <w:bCs/>
          <w:iCs/>
          <w:color w:val="000000"/>
          <w:lang w:eastAsia="x-none"/>
        </w:rPr>
        <w:t>8</w:t>
      </w:r>
      <w:r w:rsidRPr="001B365B">
        <w:rPr>
          <w:bCs/>
          <w:iCs/>
          <w:color w:val="000000"/>
          <w:lang w:val="x-none" w:eastAsia="x-none"/>
        </w:rPr>
        <w:t xml:space="preserve"> niniejszej SWZ.</w:t>
      </w:r>
    </w:p>
    <w:p w14:paraId="5E279A7A" w14:textId="19073B97" w:rsidR="001B365B"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9863CC">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305E14E9" w14:textId="77777777" w:rsidR="001B365B" w:rsidRPr="00856CB0" w:rsidRDefault="001B365B" w:rsidP="001B365B">
      <w:pPr>
        <w:numPr>
          <w:ilvl w:val="0"/>
          <w:numId w:val="1"/>
        </w:numPr>
        <w:spacing w:before="200" w:after="60"/>
        <w:ind w:left="431" w:hanging="431"/>
        <w:jc w:val="both"/>
        <w:outlineLvl w:val="0"/>
        <w:rPr>
          <w:b/>
          <w:bCs/>
          <w:caps/>
          <w:kern w:val="32"/>
          <w:lang w:eastAsia="x-none"/>
        </w:rPr>
      </w:pPr>
      <w:r w:rsidRPr="00856CB0">
        <w:rPr>
          <w:b/>
          <w:bCs/>
          <w:caps/>
          <w:kern w:val="32"/>
          <w:lang w:val="x-none" w:eastAsia="x-none"/>
        </w:rPr>
        <w:t>INFORMACJA DLA WYKONAWCÓW zamierzających powierzyć wykonanie części zamówienia podwykonawcom</w:t>
      </w:r>
    </w:p>
    <w:p w14:paraId="2454F946" w14:textId="77777777" w:rsidR="00090735" w:rsidRPr="00856CB0" w:rsidRDefault="001B365B" w:rsidP="00090735">
      <w:pPr>
        <w:numPr>
          <w:ilvl w:val="1"/>
          <w:numId w:val="1"/>
        </w:numPr>
        <w:spacing w:before="120"/>
        <w:jc w:val="both"/>
        <w:outlineLvl w:val="1"/>
        <w:rPr>
          <w:bCs/>
          <w:iCs/>
          <w:color w:val="000000"/>
          <w:lang w:val="x-none" w:eastAsia="x-none"/>
        </w:rPr>
      </w:pPr>
      <w:r w:rsidRPr="00856CB0">
        <w:rPr>
          <w:bCs/>
          <w:iCs/>
          <w:color w:val="000000"/>
          <w:lang w:val="x-none" w:eastAsia="x-none"/>
        </w:rPr>
        <w:t>Wykonawca może powierzyć wykonanie części zamówienia Podwykonawcom</w:t>
      </w:r>
      <w:r w:rsidRPr="00856CB0">
        <w:rPr>
          <w:bCs/>
          <w:iCs/>
          <w:color w:val="000000"/>
          <w:lang w:eastAsia="x-none"/>
        </w:rPr>
        <w:t xml:space="preserve">. </w:t>
      </w:r>
    </w:p>
    <w:p w14:paraId="7289CA6D" w14:textId="39A6F1AE" w:rsidR="001B365B" w:rsidRPr="00856CB0" w:rsidRDefault="00090735" w:rsidP="004B707F">
      <w:pPr>
        <w:numPr>
          <w:ilvl w:val="1"/>
          <w:numId w:val="1"/>
        </w:numPr>
        <w:spacing w:before="120"/>
        <w:jc w:val="both"/>
        <w:outlineLvl w:val="1"/>
        <w:rPr>
          <w:b/>
          <w:iCs/>
          <w:color w:val="000000"/>
          <w:lang w:val="x-none" w:eastAsia="x-none"/>
        </w:rPr>
      </w:pPr>
      <w:r w:rsidRPr="00856CB0">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856CB0">
        <w:rPr>
          <w:b/>
          <w:iCs/>
          <w:color w:val="000000"/>
          <w:lang w:eastAsia="x-none"/>
        </w:rPr>
        <w:t>.</w:t>
      </w:r>
    </w:p>
    <w:p w14:paraId="178932B5" w14:textId="77777777" w:rsidR="00783157" w:rsidRPr="00856CB0" w:rsidRDefault="00783157" w:rsidP="00783157">
      <w:pPr>
        <w:numPr>
          <w:ilvl w:val="1"/>
          <w:numId w:val="1"/>
        </w:numPr>
        <w:spacing w:before="120"/>
        <w:jc w:val="both"/>
        <w:outlineLvl w:val="1"/>
        <w:rPr>
          <w:bCs/>
          <w:iCs/>
          <w:color w:val="000000"/>
          <w:lang w:val="x-none" w:eastAsia="x-none"/>
        </w:rPr>
      </w:pPr>
      <w:r w:rsidRPr="00856CB0">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053E312B" w14:textId="6CF60C1D" w:rsidR="00D26815" w:rsidRDefault="00783157" w:rsidP="00783157">
      <w:pPr>
        <w:tabs>
          <w:tab w:val="left" w:pos="708"/>
        </w:tabs>
        <w:spacing w:before="120"/>
        <w:ind w:left="680"/>
        <w:jc w:val="both"/>
        <w:outlineLvl w:val="1"/>
        <w:rPr>
          <w:rFonts w:ascii="Calibri" w:hAnsi="Calibri"/>
          <w:bCs/>
          <w:iCs/>
          <w:color w:val="000000"/>
          <w:sz w:val="22"/>
          <w:szCs w:val="22"/>
          <w:lang w:eastAsia="x-none"/>
        </w:rPr>
      </w:pPr>
      <w:r w:rsidRPr="00856CB0">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363BA754" w14:textId="77777777" w:rsidR="00184C82" w:rsidRDefault="00184C82" w:rsidP="00783157">
      <w:pPr>
        <w:tabs>
          <w:tab w:val="left" w:pos="708"/>
        </w:tabs>
        <w:spacing w:before="120"/>
        <w:ind w:left="680"/>
        <w:jc w:val="both"/>
        <w:outlineLvl w:val="1"/>
        <w:rPr>
          <w:rFonts w:ascii="Calibri" w:hAnsi="Calibri"/>
          <w:bCs/>
          <w:iCs/>
          <w:color w:val="000000"/>
          <w:sz w:val="22"/>
          <w:szCs w:val="22"/>
          <w:lang w:eastAsia="x-none"/>
        </w:rPr>
      </w:pPr>
    </w:p>
    <w:p w14:paraId="26108573" w14:textId="3805D23D" w:rsidR="008C519B" w:rsidRPr="00DD0E5F" w:rsidRDefault="00635B0E" w:rsidP="00D26815">
      <w:pPr>
        <w:pStyle w:val="Akapitzlist"/>
        <w:numPr>
          <w:ilvl w:val="1"/>
          <w:numId w:val="1"/>
        </w:numPr>
        <w:jc w:val="both"/>
        <w:rPr>
          <w:rFonts w:ascii="Times New Roman" w:eastAsia="Times New Roman" w:hAnsi="Times New Roman"/>
          <w:b/>
          <w:bCs/>
          <w:iCs/>
          <w:sz w:val="24"/>
          <w:szCs w:val="24"/>
          <w:lang w:val="x-none" w:eastAsia="x-none"/>
        </w:rPr>
      </w:pPr>
      <w:r w:rsidRPr="00DD0E5F">
        <w:rPr>
          <w:rFonts w:ascii="Times New Roman" w:eastAsia="Times New Roman" w:hAnsi="Times New Roman"/>
          <w:b/>
          <w:bCs/>
          <w:iCs/>
          <w:sz w:val="24"/>
          <w:szCs w:val="24"/>
          <w:lang w:val="x-none" w:eastAsia="x-none"/>
        </w:rPr>
        <w:lastRenderedPageBreak/>
        <w:t>Zamawiający wymaga, aby Podwykonawcy którzy będą brać udział w wykonaniu zamówienia nie podlegali wykluczeniu w zakresie okoliczności wskazanych w art. 7 ust. 1 ustawy z dnia 13 kwietnia 2022r. o szczególnych rozwiązaniach w zakresie przeciwdziałania wspieraniu agresji na Ukrainę oraz służących ochronie bezpieczeństwa narodowego, na czas trwania tych okoliczności.</w:t>
      </w:r>
    </w:p>
    <w:p w14:paraId="62DC474B" w14:textId="62D58335"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r w:rsidR="009E750D">
        <w:rPr>
          <w:b/>
          <w:bCs/>
          <w:caps/>
          <w:kern w:val="32"/>
          <w:lang w:eastAsia="x-none"/>
        </w:rPr>
        <w:t xml:space="preserve"> (SPÓŁKI CYWILNE/KONSORCJUM)</w:t>
      </w:r>
    </w:p>
    <w:p w14:paraId="37A80321" w14:textId="40FA4CC1"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Wykonawcy mogą wspólnie ubiegać się o udzielenie zamówienia. W takim przypadku Wykonawcy zobowiązani są do </w:t>
      </w:r>
      <w:r w:rsidRPr="00524097">
        <w:rPr>
          <w:b/>
          <w:bCs/>
          <w:iCs/>
          <w:color w:val="000000"/>
          <w:u w:val="single"/>
          <w:lang w:val="x-none" w:eastAsia="x-none"/>
        </w:rPr>
        <w:t>ustanowienia pełnomocnika</w:t>
      </w:r>
      <w:r w:rsidRPr="001B365B">
        <w:rPr>
          <w:bCs/>
          <w:iCs/>
          <w:color w:val="000000"/>
          <w:lang w:val="x-none" w:eastAsia="x-none"/>
        </w:rPr>
        <w:t xml:space="preserve"> do reprezentowania ich </w:t>
      </w:r>
      <w:r w:rsidR="00A27A72">
        <w:rPr>
          <w:bCs/>
          <w:iCs/>
          <w:color w:val="000000"/>
          <w:lang w:val="x-none" w:eastAsia="x-none"/>
        </w:rPr>
        <w:br/>
      </w:r>
      <w:r w:rsidRPr="001B365B">
        <w:rPr>
          <w:bCs/>
          <w:iCs/>
          <w:color w:val="000000"/>
          <w:lang w:val="x-none" w:eastAsia="x-none"/>
        </w:rPr>
        <w:t>w postępowaniu o udzielenie zamówienia albo do reprezentowania w postępowaniu i zawarcia umowy w sprawie zamówienia publicznego.</w:t>
      </w:r>
    </w:p>
    <w:p w14:paraId="0EE5FE7D" w14:textId="0D6AD5C3" w:rsidR="004B707F" w:rsidRPr="004B707F" w:rsidRDefault="004B707F" w:rsidP="001B365B">
      <w:pPr>
        <w:numPr>
          <w:ilvl w:val="1"/>
          <w:numId w:val="1"/>
        </w:numPr>
        <w:spacing w:before="120"/>
        <w:jc w:val="both"/>
        <w:outlineLvl w:val="1"/>
        <w:rPr>
          <w:bCs/>
          <w:iCs/>
          <w:color w:val="000000"/>
          <w:lang w:val="x-none" w:eastAsia="x-none"/>
        </w:rPr>
      </w:pPr>
      <w:r w:rsidRPr="004B707F">
        <w:rPr>
          <w:b/>
          <w:iCs/>
          <w:color w:val="000000"/>
          <w:lang w:val="x-none" w:eastAsia="x-none"/>
        </w:rPr>
        <w:t>Pełnomocnictwo do złożenia oferty musi być złożone w oryginale w takiej samej formie, jak składana oferta (tj. w formie elektronicznej lub postaci elektronicznej opatrzonej podpisem zaufanym lub podpisem osobistym).</w:t>
      </w:r>
      <w:r w:rsidRPr="004B707F">
        <w:rPr>
          <w:bCs/>
          <w:iCs/>
          <w:color w:val="000000"/>
          <w:lang w:val="x-none" w:eastAsia="x-none"/>
        </w:rPr>
        <w:t xml:space="preserve">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438CDEA2" w14:textId="549262D2"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Pełnomocnictwo </w:t>
      </w:r>
      <w:r w:rsidRPr="00E9499C">
        <w:rPr>
          <w:bCs/>
          <w:iCs/>
          <w:color w:val="000000"/>
          <w:u w:val="single"/>
          <w:lang w:eastAsia="x-none"/>
        </w:rPr>
        <w:t>należy dołączyć do oferty</w:t>
      </w:r>
      <w:r w:rsidRPr="001B365B">
        <w:rPr>
          <w:bCs/>
          <w:iCs/>
          <w:color w:val="000000"/>
          <w:lang w:eastAsia="x-none"/>
        </w:rPr>
        <w:t xml:space="preserve"> i powinno ono zawierać w szczególności wskazanie:</w:t>
      </w:r>
    </w:p>
    <w:p w14:paraId="0E45B7EF"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23ADFF74"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652DBE62"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6ABCCC46" w14:textId="74F9839D" w:rsidR="00DB1780" w:rsidRDefault="001B365B" w:rsidP="00DB178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w:t>
      </w:r>
      <w:r w:rsidRPr="00856CB0">
        <w:rPr>
          <w:b/>
          <w:bCs/>
          <w:iCs/>
          <w:color w:val="000000"/>
          <w:lang w:val="x-none" w:eastAsia="x-none"/>
        </w:rPr>
        <w:t>”Oświadczenia o niepodleganiu wykluczeniu oraz spełnianiu warunków udziału”,</w:t>
      </w:r>
      <w:r w:rsidRPr="001B365B">
        <w:rPr>
          <w:bCs/>
          <w:iCs/>
          <w:color w:val="000000"/>
          <w:lang w:val="x-none" w:eastAsia="x-none"/>
        </w:rPr>
        <w:t xml:space="preserve"> </w:t>
      </w:r>
      <w:r w:rsidR="00A27A72">
        <w:rPr>
          <w:bCs/>
          <w:iCs/>
          <w:color w:val="000000"/>
          <w:lang w:val="x-none" w:eastAsia="x-none"/>
        </w:rPr>
        <w:br/>
      </w:r>
      <w:r w:rsidRPr="001B365B">
        <w:rPr>
          <w:bCs/>
          <w:iCs/>
          <w:color w:val="000000"/>
          <w:lang w:val="x-none" w:eastAsia="x-none"/>
        </w:rPr>
        <w:t xml:space="preserve">o którym mowa w pkt. </w:t>
      </w:r>
      <w:r w:rsidR="00B87881">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3006AC58" w14:textId="77777777" w:rsidR="00E9499C" w:rsidRDefault="00E9499C" w:rsidP="00E9499C">
      <w:pPr>
        <w:spacing w:before="120"/>
        <w:ind w:left="680"/>
        <w:jc w:val="both"/>
        <w:outlineLvl w:val="1"/>
        <w:rPr>
          <w:bCs/>
          <w:iCs/>
          <w:color w:val="000000"/>
          <w:lang w:val="x-none" w:eastAsia="x-none"/>
        </w:rPr>
      </w:pPr>
    </w:p>
    <w:p w14:paraId="0717008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0"/>
    </w:p>
    <w:p w14:paraId="187B664D" w14:textId="77777777" w:rsidR="001B365B" w:rsidRPr="0053017C" w:rsidRDefault="001B365B" w:rsidP="001B365B">
      <w:pPr>
        <w:numPr>
          <w:ilvl w:val="1"/>
          <w:numId w:val="1"/>
        </w:numPr>
        <w:spacing w:before="120"/>
        <w:jc w:val="both"/>
        <w:outlineLvl w:val="1"/>
        <w:rPr>
          <w:b/>
          <w:iCs/>
          <w:color w:val="000000"/>
          <w:lang w:val="x-none" w:eastAsia="x-none"/>
        </w:rPr>
      </w:pPr>
      <w:r w:rsidRPr="0053017C">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3017C">
        <w:rPr>
          <w:b/>
          <w:iCs/>
          <w:color w:val="000000"/>
          <w:lang w:eastAsia="x-none"/>
        </w:rPr>
        <w:t xml:space="preserve"> </w:t>
      </w:r>
      <w:r w:rsidR="00090735" w:rsidRPr="0053017C">
        <w:rPr>
          <w:b/>
          <w:iCs/>
          <w:color w:val="0000FF"/>
          <w:u w:val="single"/>
          <w:lang w:eastAsia="x-none"/>
        </w:rPr>
        <w:t>https://e-propublico.pl</w:t>
      </w:r>
      <w:r w:rsidRPr="0053017C">
        <w:rPr>
          <w:b/>
          <w:iCs/>
          <w:lang w:eastAsia="x-none"/>
        </w:rPr>
        <w:t>.</w:t>
      </w:r>
    </w:p>
    <w:p w14:paraId="5110611A" w14:textId="77777777" w:rsidR="001B365B" w:rsidRPr="001B365B" w:rsidRDefault="001B365B" w:rsidP="001B365B">
      <w:pPr>
        <w:numPr>
          <w:ilvl w:val="1"/>
          <w:numId w:val="1"/>
        </w:numPr>
        <w:spacing w:before="120"/>
        <w:jc w:val="both"/>
        <w:outlineLvl w:val="1"/>
        <w:rPr>
          <w:bCs/>
          <w:iCs/>
          <w:color w:val="000000"/>
          <w:lang w:val="x-none" w:eastAsia="x-none"/>
        </w:rPr>
      </w:pPr>
      <w:bookmarkStart w:id="12" w:name="_Hlk37863747"/>
      <w:r w:rsidRPr="001B365B">
        <w:rPr>
          <w:bCs/>
          <w:iCs/>
          <w:color w:val="000000"/>
          <w:lang w:val="x-none" w:eastAsia="x-none"/>
        </w:rPr>
        <w:t>Korzystanie z Platformy przez Wykonawcę jest bezpłatne</w:t>
      </w:r>
      <w:bookmarkEnd w:id="12"/>
      <w:r w:rsidRPr="001B365B">
        <w:rPr>
          <w:bCs/>
          <w:iCs/>
          <w:color w:val="000000"/>
          <w:lang w:val="x-none" w:eastAsia="x-none"/>
        </w:rPr>
        <w:t>.</w:t>
      </w:r>
    </w:p>
    <w:p w14:paraId="7C6A0712" w14:textId="5828D408" w:rsidR="001B365B" w:rsidRPr="00184C82" w:rsidRDefault="001B365B" w:rsidP="0071628F">
      <w:pPr>
        <w:numPr>
          <w:ilvl w:val="1"/>
          <w:numId w:val="1"/>
        </w:numPr>
        <w:spacing w:before="120"/>
        <w:jc w:val="both"/>
        <w:outlineLvl w:val="1"/>
        <w:rPr>
          <w:b/>
          <w:bCs/>
          <w:iCs/>
          <w:color w:val="000000"/>
          <w:lang w:eastAsia="x-none"/>
        </w:rPr>
      </w:pPr>
      <w:bookmarkStart w:id="13" w:name="_Hlk37863788"/>
      <w:r w:rsidRPr="0071628F">
        <w:rPr>
          <w:bCs/>
          <w:iCs/>
          <w:color w:val="000000"/>
          <w:lang w:val="x-none" w:eastAsia="x-none"/>
        </w:rPr>
        <w:t xml:space="preserve">Na Platformie postępowanie prowadzone jest pod nazwą: </w:t>
      </w:r>
      <w:r w:rsidR="00840413" w:rsidRPr="00840413">
        <w:rPr>
          <w:b/>
          <w:bCs/>
          <w:iCs/>
          <w:color w:val="000000"/>
          <w:lang w:eastAsia="x-none"/>
        </w:rPr>
        <w:t xml:space="preserve">Dostawa sprzętu </w:t>
      </w:r>
      <w:r w:rsidR="00836A6A">
        <w:rPr>
          <w:b/>
          <w:bCs/>
          <w:iCs/>
          <w:color w:val="000000"/>
          <w:lang w:eastAsia="x-none"/>
        </w:rPr>
        <w:t xml:space="preserve">komputerowego </w:t>
      </w:r>
      <w:r w:rsidR="00840413" w:rsidRPr="00840413">
        <w:rPr>
          <w:b/>
          <w:bCs/>
          <w:iCs/>
          <w:color w:val="000000"/>
          <w:lang w:eastAsia="x-none"/>
        </w:rPr>
        <w:t xml:space="preserve">w ramach projektu „Cyfrowa Gmina” </w:t>
      </w:r>
      <w:r w:rsidRPr="00184C82">
        <w:rPr>
          <w:bCs/>
          <w:iCs/>
          <w:color w:val="000000"/>
          <w:lang w:val="x-none" w:eastAsia="x-none"/>
        </w:rPr>
        <w:t xml:space="preserve">– znak sprawy: </w:t>
      </w:r>
      <w:bookmarkEnd w:id="13"/>
      <w:r w:rsidR="00090735" w:rsidRPr="00184C82">
        <w:rPr>
          <w:b/>
          <w:bCs/>
          <w:iCs/>
          <w:color w:val="000000"/>
          <w:lang w:val="x-none" w:eastAsia="x-none"/>
        </w:rPr>
        <w:t>IGK-PZ.271.1.</w:t>
      </w:r>
      <w:r w:rsidR="00184C82">
        <w:rPr>
          <w:b/>
          <w:bCs/>
          <w:iCs/>
          <w:color w:val="000000"/>
          <w:lang w:eastAsia="x-none"/>
        </w:rPr>
        <w:t>1</w:t>
      </w:r>
      <w:r w:rsidR="00840413">
        <w:rPr>
          <w:b/>
          <w:bCs/>
          <w:iCs/>
          <w:color w:val="000000"/>
          <w:lang w:eastAsia="x-none"/>
        </w:rPr>
        <w:t>8</w:t>
      </w:r>
      <w:r w:rsidR="00090735" w:rsidRPr="00184C82">
        <w:rPr>
          <w:b/>
          <w:bCs/>
          <w:iCs/>
          <w:color w:val="000000"/>
          <w:lang w:val="x-none" w:eastAsia="x-none"/>
        </w:rPr>
        <w:t>.202</w:t>
      </w:r>
      <w:r w:rsidR="002939A8" w:rsidRPr="00184C82">
        <w:rPr>
          <w:b/>
          <w:bCs/>
          <w:iCs/>
          <w:color w:val="000000"/>
          <w:lang w:val="x-none" w:eastAsia="x-none"/>
        </w:rPr>
        <w:t>2</w:t>
      </w:r>
      <w:r w:rsidRPr="00184C82">
        <w:rPr>
          <w:bCs/>
          <w:iCs/>
          <w:color w:val="000000"/>
          <w:lang w:eastAsia="x-none"/>
        </w:rPr>
        <w:t>.</w:t>
      </w:r>
    </w:p>
    <w:p w14:paraId="0A9E3B92" w14:textId="77777777" w:rsidR="001B365B" w:rsidRPr="001B365B" w:rsidRDefault="001B365B" w:rsidP="001B365B">
      <w:pPr>
        <w:numPr>
          <w:ilvl w:val="1"/>
          <w:numId w:val="1"/>
        </w:numPr>
        <w:spacing w:before="120"/>
        <w:jc w:val="both"/>
        <w:outlineLvl w:val="1"/>
        <w:rPr>
          <w:bCs/>
          <w:iCs/>
          <w:color w:val="000000"/>
          <w:lang w:val="x-none" w:eastAsia="x-none"/>
        </w:rPr>
      </w:pPr>
      <w:bookmarkStart w:id="14" w:name="_Hlk37863807"/>
      <w:r w:rsidRPr="001B365B">
        <w:rPr>
          <w:bCs/>
          <w:iCs/>
          <w:color w:val="000000"/>
          <w:lang w:val="x-none" w:eastAsia="x-none"/>
        </w:rPr>
        <w:lastRenderedPageBreak/>
        <w:t xml:space="preserve">Wykonawca przystępując do postępowania o udzielenie zamówienia publicznego, akceptuje warunki korzystania z Platformy określone w Regulaminie zamieszczonym na stronie internetowej </w:t>
      </w:r>
      <w:r w:rsidR="00090735" w:rsidRPr="00090735">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4"/>
      <w:r w:rsidRPr="001B365B">
        <w:rPr>
          <w:bCs/>
          <w:iCs/>
          <w:color w:val="000000"/>
          <w:lang w:eastAsia="x-none"/>
        </w:rPr>
        <w:t>.</w:t>
      </w:r>
    </w:p>
    <w:p w14:paraId="73601798" w14:textId="77777777" w:rsidR="001B365B" w:rsidRPr="001B365B" w:rsidRDefault="001B365B" w:rsidP="001B365B">
      <w:pPr>
        <w:numPr>
          <w:ilvl w:val="1"/>
          <w:numId w:val="1"/>
        </w:numPr>
        <w:spacing w:before="120"/>
        <w:jc w:val="both"/>
        <w:outlineLvl w:val="1"/>
        <w:rPr>
          <w:bCs/>
          <w:iCs/>
          <w:color w:val="000000"/>
          <w:lang w:val="x-none" w:eastAsia="x-none"/>
        </w:rPr>
      </w:pPr>
      <w:bookmarkStart w:id="15" w:name="_Hlk37863841"/>
      <w:r w:rsidRPr="001B365B">
        <w:rPr>
          <w:bCs/>
          <w:iCs/>
          <w:color w:val="000000"/>
          <w:lang w:val="x-none" w:eastAsia="x-none"/>
        </w:rPr>
        <w:t>Wykonawca zamierzający wziąć udział w postępowaniu musi posiadać konto na Platformie</w:t>
      </w:r>
      <w:bookmarkEnd w:id="15"/>
      <w:r w:rsidRPr="001B365B">
        <w:rPr>
          <w:bCs/>
          <w:iCs/>
          <w:color w:val="000000"/>
          <w:lang w:eastAsia="x-none"/>
        </w:rPr>
        <w:t>.</w:t>
      </w:r>
    </w:p>
    <w:p w14:paraId="48760DF7" w14:textId="77777777" w:rsidR="001B365B" w:rsidRPr="001B365B" w:rsidRDefault="001B365B" w:rsidP="001B365B">
      <w:pPr>
        <w:numPr>
          <w:ilvl w:val="1"/>
          <w:numId w:val="1"/>
        </w:numPr>
        <w:spacing w:before="120"/>
        <w:jc w:val="both"/>
        <w:outlineLvl w:val="1"/>
        <w:rPr>
          <w:bCs/>
          <w:iCs/>
          <w:color w:val="000000"/>
          <w:lang w:val="x-none" w:eastAsia="x-none"/>
        </w:rPr>
      </w:pPr>
      <w:bookmarkStart w:id="16"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6"/>
      <w:r w:rsidRPr="001B365B">
        <w:rPr>
          <w:bCs/>
          <w:iCs/>
          <w:color w:val="000000"/>
          <w:lang w:eastAsia="x-none"/>
        </w:rPr>
        <w:t>, podpisu zaufanego lub podpisu osobistego.</w:t>
      </w:r>
    </w:p>
    <w:p w14:paraId="74029E5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23822343" w14:textId="2834F3CB"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 xml:space="preserve">podpisie zaufanym – należy przez to rozumieć podpis, o którym mowa art. 3 pkt 14a ustawy z 17 lutego 2005 r. o informatyzacji działalności podmiotów realizujących </w:t>
      </w:r>
      <w:r w:rsidR="004979B5">
        <w:rPr>
          <w:bCs/>
          <w:iCs/>
          <w:color w:val="000000"/>
          <w:lang w:eastAsia="x-none"/>
        </w:rPr>
        <w:t>zadania publiczne (</w:t>
      </w:r>
      <w:proofErr w:type="spellStart"/>
      <w:r w:rsidR="004979B5">
        <w:rPr>
          <w:bCs/>
          <w:iCs/>
          <w:color w:val="000000"/>
          <w:lang w:eastAsia="x-none"/>
        </w:rPr>
        <w:t>t.j</w:t>
      </w:r>
      <w:proofErr w:type="spellEnd"/>
      <w:r w:rsidR="004979B5">
        <w:rPr>
          <w:bCs/>
          <w:iCs/>
          <w:color w:val="000000"/>
          <w:lang w:eastAsia="x-none"/>
        </w:rPr>
        <w:t xml:space="preserve"> Dz.U.2021 poz. 2070 ze zm.</w:t>
      </w:r>
      <w:r w:rsidRPr="001B365B">
        <w:rPr>
          <w:bCs/>
          <w:iCs/>
          <w:color w:val="000000"/>
          <w:lang w:eastAsia="x-none"/>
        </w:rPr>
        <w:t>);</w:t>
      </w:r>
    </w:p>
    <w:p w14:paraId="528F9449" w14:textId="7760BBF8"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w:t>
      </w:r>
      <w:r w:rsidR="004979B5">
        <w:rPr>
          <w:bCs/>
          <w:iCs/>
          <w:color w:val="000000"/>
          <w:lang w:eastAsia="x-none"/>
        </w:rPr>
        <w:t>2 poz. 671</w:t>
      </w:r>
      <w:r w:rsidRPr="001B365B">
        <w:rPr>
          <w:bCs/>
          <w:iCs/>
          <w:color w:val="000000"/>
          <w:lang w:eastAsia="x-none"/>
        </w:rPr>
        <w:t>).</w:t>
      </w:r>
      <w:r w:rsidR="004979B5" w:rsidRPr="004979B5">
        <w:t xml:space="preserve"> </w:t>
      </w:r>
    </w:p>
    <w:p w14:paraId="69389147" w14:textId="77777777" w:rsidR="001B365B" w:rsidRPr="001B365B" w:rsidRDefault="001B365B" w:rsidP="001B365B">
      <w:pPr>
        <w:numPr>
          <w:ilvl w:val="1"/>
          <w:numId w:val="1"/>
        </w:numPr>
        <w:spacing w:before="120"/>
        <w:jc w:val="both"/>
        <w:outlineLvl w:val="1"/>
        <w:rPr>
          <w:bCs/>
          <w:iCs/>
          <w:color w:val="000000"/>
          <w:lang w:val="x-none" w:eastAsia="x-none"/>
        </w:rPr>
      </w:pPr>
      <w:bookmarkStart w:id="17" w:name="_Hlk37936911"/>
      <w:r w:rsidRPr="001B365B">
        <w:rPr>
          <w:bCs/>
          <w:iCs/>
          <w:color w:val="000000"/>
          <w:lang w:val="x-none" w:eastAsia="x-none"/>
        </w:rPr>
        <w:t>Zalecenia Zamawiającego odnośnie kwalifikowanego podpisu elektronicznego</w:t>
      </w:r>
      <w:bookmarkEnd w:id="17"/>
      <w:r w:rsidRPr="001B365B">
        <w:rPr>
          <w:bCs/>
          <w:iCs/>
          <w:color w:val="000000"/>
          <w:lang w:eastAsia="x-none"/>
        </w:rPr>
        <w:t>:</w:t>
      </w:r>
    </w:p>
    <w:p w14:paraId="3A2A4C0D"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18"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18"/>
      <w:proofErr w:type="spellEnd"/>
      <w:r w:rsidRPr="001B365B">
        <w:rPr>
          <w:bCs/>
          <w:iCs/>
          <w:color w:val="000000"/>
          <w:lang w:eastAsia="x-none"/>
        </w:rPr>
        <w:t>;</w:t>
      </w:r>
    </w:p>
    <w:p w14:paraId="03B460D9"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39F41B4E"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64C85B32" w14:textId="77777777" w:rsidR="001B365B" w:rsidRPr="001B365B" w:rsidRDefault="001B365B" w:rsidP="001B365B">
      <w:pPr>
        <w:numPr>
          <w:ilvl w:val="1"/>
          <w:numId w:val="1"/>
        </w:numPr>
        <w:spacing w:before="120"/>
        <w:jc w:val="both"/>
        <w:outlineLvl w:val="1"/>
        <w:rPr>
          <w:bCs/>
          <w:iCs/>
          <w:color w:val="000000"/>
          <w:lang w:val="x-none" w:eastAsia="x-none"/>
        </w:rPr>
      </w:pPr>
      <w:bookmarkStart w:id="19" w:name="_Hlk37937004"/>
      <w:r w:rsidRPr="001B365B">
        <w:rPr>
          <w:bCs/>
          <w:iCs/>
          <w:color w:val="000000"/>
          <w:lang w:val="x-none" w:eastAsia="x-none"/>
        </w:rPr>
        <w:t>Zamawiający określa następujące wymagania sprzętowo – aplikacyjne pozwalające na korzystanie z Platformy</w:t>
      </w:r>
      <w:bookmarkEnd w:id="19"/>
      <w:r w:rsidRPr="001B365B">
        <w:rPr>
          <w:bCs/>
          <w:iCs/>
          <w:color w:val="000000"/>
          <w:lang w:eastAsia="x-none"/>
        </w:rPr>
        <w:t>:</w:t>
      </w:r>
    </w:p>
    <w:p w14:paraId="755F8186"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0" w:name="_Hlk37937034"/>
      <w:r w:rsidRPr="001B365B">
        <w:rPr>
          <w:bCs/>
          <w:iCs/>
          <w:color w:val="000000"/>
          <w:lang w:val="x-none" w:eastAsia="x-none"/>
        </w:rPr>
        <w:t>stały dostęp do sieci Internet</w:t>
      </w:r>
      <w:bookmarkEnd w:id="20"/>
      <w:r w:rsidRPr="001B365B">
        <w:rPr>
          <w:bCs/>
          <w:iCs/>
          <w:color w:val="000000"/>
          <w:lang w:eastAsia="x-none"/>
        </w:rPr>
        <w:t>;</w:t>
      </w:r>
    </w:p>
    <w:p w14:paraId="6BF8F540" w14:textId="77777777" w:rsidR="001B365B" w:rsidRPr="001B365B" w:rsidRDefault="001B365B" w:rsidP="0013626A">
      <w:pPr>
        <w:numPr>
          <w:ilvl w:val="0"/>
          <w:numId w:val="13"/>
        </w:numPr>
        <w:spacing w:before="60" w:after="60"/>
        <w:jc w:val="both"/>
        <w:outlineLvl w:val="1"/>
        <w:rPr>
          <w:bCs/>
          <w:iCs/>
          <w:lang w:eastAsia="x-none"/>
        </w:rPr>
      </w:pPr>
      <w:bookmarkStart w:id="21" w:name="_Hlk37937050"/>
      <w:r w:rsidRPr="001B365B">
        <w:rPr>
          <w:bCs/>
          <w:iCs/>
          <w:lang w:eastAsia="x-none"/>
        </w:rPr>
        <w:t>posiadanie dowolnej i aktywnej skrzynki poczty elektronicznej (e-mail)</w:t>
      </w:r>
      <w:bookmarkEnd w:id="21"/>
      <w:r w:rsidRPr="001B365B">
        <w:rPr>
          <w:bCs/>
          <w:iCs/>
          <w:lang w:eastAsia="x-none"/>
        </w:rPr>
        <w:t>,</w:t>
      </w:r>
    </w:p>
    <w:p w14:paraId="48E596F4" w14:textId="77777777" w:rsidR="001B365B" w:rsidRPr="001B365B" w:rsidRDefault="001B365B" w:rsidP="0013626A">
      <w:pPr>
        <w:numPr>
          <w:ilvl w:val="0"/>
          <w:numId w:val="13"/>
        </w:numPr>
        <w:spacing w:before="60" w:after="60"/>
        <w:jc w:val="both"/>
        <w:outlineLvl w:val="1"/>
        <w:rPr>
          <w:bCs/>
          <w:iCs/>
          <w:lang w:eastAsia="x-none"/>
        </w:rPr>
      </w:pPr>
      <w:bookmarkStart w:id="22" w:name="_Hlk37937074"/>
      <w:r w:rsidRPr="001B365B">
        <w:t>komputer z zainstalowanym systemem operacyjnym Windows 7 (lub nowszym) albo Linux</w:t>
      </w:r>
      <w:bookmarkEnd w:id="22"/>
      <w:r w:rsidRPr="001B365B">
        <w:rPr>
          <w:bCs/>
          <w:iCs/>
          <w:lang w:eastAsia="x-none"/>
        </w:rPr>
        <w:t>,</w:t>
      </w:r>
    </w:p>
    <w:p w14:paraId="2ADCEE7A" w14:textId="45B49B4D" w:rsidR="001B365B" w:rsidRPr="001B365B" w:rsidRDefault="001B365B" w:rsidP="0013626A">
      <w:pPr>
        <w:numPr>
          <w:ilvl w:val="0"/>
          <w:numId w:val="13"/>
        </w:numPr>
        <w:spacing w:before="60" w:after="60"/>
        <w:jc w:val="both"/>
        <w:outlineLvl w:val="1"/>
        <w:rPr>
          <w:bCs/>
          <w:iCs/>
          <w:lang w:eastAsia="x-none"/>
        </w:rPr>
      </w:pPr>
      <w:bookmarkStart w:id="23" w:name="_Hlk37937092"/>
      <w:r w:rsidRPr="001B365B">
        <w:rPr>
          <w:bCs/>
          <w:iCs/>
          <w:lang w:eastAsia="x-none"/>
        </w:rPr>
        <w:t>zainstalowana dowolna przeglądarka internetowa</w:t>
      </w:r>
      <w:r w:rsidRPr="001B365B">
        <w:t xml:space="preserve"> - Platforma współpracuje</w:t>
      </w:r>
      <w:r w:rsidR="002939A8">
        <w:t xml:space="preserve"> z </w:t>
      </w:r>
      <w:r w:rsidRPr="001B365B">
        <w:t xml:space="preserve">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3"/>
      <w:r w:rsidRPr="001B365B">
        <w:rPr>
          <w:bCs/>
          <w:iCs/>
          <w:lang w:eastAsia="x-none"/>
        </w:rPr>
        <w:t>,</w:t>
      </w:r>
    </w:p>
    <w:p w14:paraId="78B57E02" w14:textId="77777777" w:rsidR="001B365B" w:rsidRPr="002939A8" w:rsidRDefault="001B365B" w:rsidP="0013626A">
      <w:pPr>
        <w:numPr>
          <w:ilvl w:val="0"/>
          <w:numId w:val="13"/>
        </w:numPr>
        <w:tabs>
          <w:tab w:val="left" w:pos="708"/>
        </w:tabs>
        <w:spacing w:before="120"/>
        <w:jc w:val="both"/>
        <w:outlineLvl w:val="1"/>
        <w:rPr>
          <w:bCs/>
          <w:iCs/>
          <w:color w:val="000000"/>
          <w:lang w:val="x-none" w:eastAsia="x-none"/>
        </w:rPr>
      </w:pPr>
      <w:bookmarkStart w:id="24" w:name="_Hlk37937106"/>
      <w:r w:rsidRPr="002939A8">
        <w:rPr>
          <w:bCs/>
          <w:iCs/>
          <w:color w:val="000000"/>
          <w:lang w:val="x-none" w:eastAsia="x-none"/>
        </w:rPr>
        <w:t xml:space="preserve">włączona obsługa JavaScript oraz </w:t>
      </w:r>
      <w:proofErr w:type="spellStart"/>
      <w:r w:rsidRPr="002939A8">
        <w:rPr>
          <w:bCs/>
          <w:iCs/>
          <w:color w:val="000000"/>
          <w:lang w:val="x-none" w:eastAsia="x-none"/>
        </w:rPr>
        <w:t>Cookies</w:t>
      </w:r>
      <w:bookmarkEnd w:id="24"/>
      <w:proofErr w:type="spellEnd"/>
      <w:r w:rsidRPr="002939A8">
        <w:rPr>
          <w:bCs/>
          <w:iCs/>
          <w:color w:val="000000"/>
          <w:lang w:eastAsia="x-none"/>
        </w:rPr>
        <w:t>.</w:t>
      </w:r>
    </w:p>
    <w:p w14:paraId="452974C8" w14:textId="77777777" w:rsidR="002939A8" w:rsidRPr="002939A8" w:rsidRDefault="001B365B" w:rsidP="002939A8">
      <w:pPr>
        <w:numPr>
          <w:ilvl w:val="1"/>
          <w:numId w:val="1"/>
        </w:numPr>
        <w:spacing w:before="120"/>
        <w:jc w:val="both"/>
        <w:outlineLvl w:val="1"/>
        <w:rPr>
          <w:bCs/>
          <w:iCs/>
          <w:color w:val="000000"/>
          <w:lang w:val="x-none" w:eastAsia="x-none"/>
        </w:rPr>
      </w:pPr>
      <w:r w:rsidRPr="002939A8">
        <w:rPr>
          <w:bCs/>
          <w:iCs/>
          <w:color w:val="000000"/>
          <w:lang w:val="x-none" w:eastAsia="x-none"/>
        </w:rPr>
        <w:t xml:space="preserve">Zamawiający dopuszcza następujący format przesyłanych danych: pliki o wielkości do 20 MB w formatach: </w:t>
      </w:r>
      <w:bookmarkStart w:id="25" w:name="_Hlk37937156"/>
      <w:proofErr w:type="spellStart"/>
      <w:r w:rsidR="002939A8" w:rsidRPr="002939A8">
        <w:rPr>
          <w:bCs/>
          <w:iCs/>
          <w:color w:val="000000"/>
          <w:lang w:eastAsia="x-none"/>
        </w:rPr>
        <w:t>doc</w:t>
      </w:r>
      <w:proofErr w:type="spellEnd"/>
      <w:r w:rsidR="002939A8" w:rsidRPr="002939A8">
        <w:rPr>
          <w:bCs/>
          <w:iCs/>
          <w:color w:val="000000"/>
          <w:lang w:eastAsia="x-none"/>
        </w:rPr>
        <w:t>, .</w:t>
      </w:r>
      <w:proofErr w:type="spellStart"/>
      <w:r w:rsidR="002939A8" w:rsidRPr="002939A8">
        <w:rPr>
          <w:bCs/>
          <w:iCs/>
          <w:color w:val="000000"/>
          <w:lang w:eastAsia="x-none"/>
        </w:rPr>
        <w:t>docx</w:t>
      </w:r>
      <w:proofErr w:type="spellEnd"/>
      <w:r w:rsidR="002939A8" w:rsidRPr="002939A8">
        <w:rPr>
          <w:bCs/>
          <w:iCs/>
          <w:color w:val="000000"/>
          <w:lang w:eastAsia="x-none"/>
        </w:rPr>
        <w:t>, .txt, .xls, .</w:t>
      </w:r>
      <w:proofErr w:type="spellStart"/>
      <w:r w:rsidR="002939A8" w:rsidRPr="002939A8">
        <w:rPr>
          <w:bCs/>
          <w:iCs/>
          <w:color w:val="000000"/>
          <w:lang w:eastAsia="x-none"/>
        </w:rPr>
        <w:t>xlsx</w:t>
      </w:r>
      <w:proofErr w:type="spellEnd"/>
      <w:r w:rsidR="002939A8" w:rsidRPr="002939A8">
        <w:rPr>
          <w:bCs/>
          <w:iCs/>
          <w:color w:val="000000"/>
          <w:lang w:eastAsia="x-none"/>
        </w:rPr>
        <w:t>, .</w:t>
      </w:r>
      <w:proofErr w:type="spellStart"/>
      <w:r w:rsidR="002939A8" w:rsidRPr="002939A8">
        <w:rPr>
          <w:bCs/>
          <w:iCs/>
          <w:color w:val="000000"/>
          <w:lang w:eastAsia="x-none"/>
        </w:rPr>
        <w:t>ppt</w:t>
      </w:r>
      <w:proofErr w:type="spellEnd"/>
      <w:r w:rsidR="002939A8" w:rsidRPr="002939A8">
        <w:rPr>
          <w:bCs/>
          <w:iCs/>
          <w:color w:val="000000"/>
          <w:lang w:eastAsia="x-none"/>
        </w:rPr>
        <w:t>, .</w:t>
      </w:r>
      <w:proofErr w:type="spellStart"/>
      <w:r w:rsidR="002939A8" w:rsidRPr="002939A8">
        <w:rPr>
          <w:bCs/>
          <w:iCs/>
          <w:color w:val="000000"/>
          <w:lang w:eastAsia="x-none"/>
        </w:rPr>
        <w:t>csv</w:t>
      </w:r>
      <w:proofErr w:type="spellEnd"/>
      <w:r w:rsidR="002939A8" w:rsidRPr="002939A8">
        <w:rPr>
          <w:bCs/>
          <w:iCs/>
          <w:color w:val="000000"/>
          <w:lang w:eastAsia="x-none"/>
        </w:rPr>
        <w:t>, .pdf, .jpg, .git, .</w:t>
      </w:r>
      <w:proofErr w:type="spellStart"/>
      <w:r w:rsidR="002939A8" w:rsidRPr="002939A8">
        <w:rPr>
          <w:bCs/>
          <w:iCs/>
          <w:color w:val="000000"/>
          <w:lang w:eastAsia="x-none"/>
        </w:rPr>
        <w:t>png</w:t>
      </w:r>
      <w:proofErr w:type="spellEnd"/>
      <w:r w:rsidR="002939A8" w:rsidRPr="002939A8">
        <w:rPr>
          <w:bCs/>
          <w:iCs/>
          <w:color w:val="000000"/>
          <w:lang w:eastAsia="x-none"/>
        </w:rPr>
        <w:t>, .</w:t>
      </w:r>
      <w:proofErr w:type="spellStart"/>
      <w:r w:rsidR="002939A8" w:rsidRPr="002939A8">
        <w:rPr>
          <w:bCs/>
          <w:iCs/>
          <w:color w:val="000000"/>
          <w:lang w:eastAsia="x-none"/>
        </w:rPr>
        <w:t>tif</w:t>
      </w:r>
      <w:proofErr w:type="spellEnd"/>
      <w:r w:rsidR="002939A8" w:rsidRPr="002939A8">
        <w:rPr>
          <w:bCs/>
          <w:iCs/>
          <w:color w:val="000000"/>
          <w:lang w:eastAsia="x-none"/>
        </w:rPr>
        <w:t>, .</w:t>
      </w:r>
      <w:proofErr w:type="spellStart"/>
      <w:r w:rsidR="002939A8" w:rsidRPr="002939A8">
        <w:rPr>
          <w:bCs/>
          <w:iCs/>
          <w:color w:val="000000"/>
          <w:lang w:eastAsia="x-none"/>
        </w:rPr>
        <w:t>dwg</w:t>
      </w:r>
      <w:proofErr w:type="spellEnd"/>
      <w:r w:rsidR="002939A8" w:rsidRPr="002939A8">
        <w:rPr>
          <w:bCs/>
          <w:iCs/>
          <w:color w:val="000000"/>
          <w:lang w:eastAsia="x-none"/>
        </w:rPr>
        <w:t>, .</w:t>
      </w:r>
      <w:proofErr w:type="spellStart"/>
      <w:r w:rsidR="002939A8" w:rsidRPr="002939A8">
        <w:rPr>
          <w:bCs/>
          <w:iCs/>
          <w:color w:val="000000"/>
          <w:lang w:eastAsia="x-none"/>
        </w:rPr>
        <w:t>ath</w:t>
      </w:r>
      <w:proofErr w:type="spellEnd"/>
      <w:r w:rsidR="002939A8" w:rsidRPr="002939A8">
        <w:rPr>
          <w:bCs/>
          <w:iCs/>
          <w:color w:val="000000"/>
          <w:lang w:eastAsia="x-none"/>
        </w:rPr>
        <w:t>, .</w:t>
      </w:r>
      <w:proofErr w:type="spellStart"/>
      <w:r w:rsidR="002939A8" w:rsidRPr="002939A8">
        <w:rPr>
          <w:bCs/>
          <w:iCs/>
          <w:color w:val="000000"/>
          <w:lang w:eastAsia="x-none"/>
        </w:rPr>
        <w:t>kst</w:t>
      </w:r>
      <w:proofErr w:type="spellEnd"/>
      <w:r w:rsidR="002939A8" w:rsidRPr="002939A8">
        <w:rPr>
          <w:bCs/>
          <w:iCs/>
          <w:color w:val="000000"/>
          <w:lang w:eastAsia="x-none"/>
        </w:rPr>
        <w:t>, .zip, .</w:t>
      </w:r>
      <w:proofErr w:type="spellStart"/>
      <w:r w:rsidR="002939A8" w:rsidRPr="002939A8">
        <w:rPr>
          <w:bCs/>
          <w:iCs/>
          <w:color w:val="000000"/>
          <w:lang w:eastAsia="x-none"/>
        </w:rPr>
        <w:t>rar</w:t>
      </w:r>
      <w:proofErr w:type="spellEnd"/>
      <w:r w:rsidR="002939A8" w:rsidRPr="002939A8">
        <w:rPr>
          <w:bCs/>
          <w:iCs/>
          <w:color w:val="000000"/>
          <w:lang w:eastAsia="x-none"/>
        </w:rPr>
        <w:t>, przy czym zaleca się wykorzystywanie plików w formacie</w:t>
      </w:r>
      <w:r w:rsidR="002939A8" w:rsidRPr="002939A8">
        <w:rPr>
          <w:b/>
          <w:bCs/>
          <w:iCs/>
          <w:color w:val="000000"/>
          <w:lang w:eastAsia="x-none"/>
        </w:rPr>
        <w:t xml:space="preserve"> .pdf, .</w:t>
      </w:r>
      <w:proofErr w:type="spellStart"/>
      <w:r w:rsidR="002939A8" w:rsidRPr="002939A8">
        <w:rPr>
          <w:b/>
          <w:bCs/>
          <w:iCs/>
          <w:color w:val="000000"/>
          <w:lang w:eastAsia="x-none"/>
        </w:rPr>
        <w:t>doc</w:t>
      </w:r>
      <w:proofErr w:type="spellEnd"/>
      <w:r w:rsidR="002939A8" w:rsidRPr="002939A8">
        <w:rPr>
          <w:b/>
          <w:bCs/>
          <w:iCs/>
          <w:color w:val="000000"/>
          <w:lang w:eastAsia="x-none"/>
        </w:rPr>
        <w:t>, .</w:t>
      </w:r>
      <w:proofErr w:type="spellStart"/>
      <w:r w:rsidR="002939A8" w:rsidRPr="002939A8">
        <w:rPr>
          <w:b/>
          <w:bCs/>
          <w:iCs/>
          <w:color w:val="000000"/>
          <w:lang w:eastAsia="x-none"/>
        </w:rPr>
        <w:t>docx</w:t>
      </w:r>
      <w:proofErr w:type="spellEnd"/>
      <w:r w:rsidR="002939A8" w:rsidRPr="002939A8">
        <w:rPr>
          <w:b/>
          <w:bCs/>
          <w:iCs/>
          <w:color w:val="000000"/>
          <w:lang w:eastAsia="x-none"/>
        </w:rPr>
        <w:t>., .</w:t>
      </w:r>
      <w:proofErr w:type="spellStart"/>
      <w:r w:rsidR="002939A8" w:rsidRPr="002939A8">
        <w:rPr>
          <w:b/>
          <w:bCs/>
          <w:iCs/>
          <w:color w:val="000000"/>
          <w:lang w:eastAsia="x-none"/>
        </w:rPr>
        <w:t>xlsx</w:t>
      </w:r>
      <w:proofErr w:type="spellEnd"/>
      <w:r w:rsidR="002939A8" w:rsidRPr="002939A8">
        <w:rPr>
          <w:b/>
          <w:bCs/>
          <w:iCs/>
          <w:color w:val="000000"/>
          <w:lang w:eastAsia="x-none"/>
        </w:rPr>
        <w:t>, .</w:t>
      </w:r>
      <w:proofErr w:type="spellStart"/>
      <w:r w:rsidR="002939A8" w:rsidRPr="002939A8">
        <w:rPr>
          <w:b/>
          <w:bCs/>
          <w:iCs/>
          <w:color w:val="000000"/>
          <w:lang w:eastAsia="x-none"/>
        </w:rPr>
        <w:t>xml</w:t>
      </w:r>
      <w:proofErr w:type="spellEnd"/>
      <w:r w:rsidR="002939A8" w:rsidRPr="002939A8">
        <w:rPr>
          <w:b/>
          <w:bCs/>
          <w:iCs/>
          <w:color w:val="000000"/>
          <w:lang w:eastAsia="x-none"/>
        </w:rPr>
        <w:t>.</w:t>
      </w:r>
      <w:r w:rsidR="002939A8" w:rsidRPr="002939A8">
        <w:rPr>
          <w:bCs/>
          <w:iCs/>
          <w:color w:val="000000"/>
          <w:lang w:eastAsia="x-none"/>
        </w:rPr>
        <w:t xml:space="preserve"> Maksymalny rozmiar pojedynczego pliku to </w:t>
      </w:r>
      <w:r w:rsidR="002939A8" w:rsidRPr="002939A8">
        <w:rPr>
          <w:b/>
          <w:bCs/>
          <w:iCs/>
          <w:color w:val="000000"/>
          <w:lang w:eastAsia="x-none"/>
        </w:rPr>
        <w:t>80 MB</w:t>
      </w:r>
      <w:r w:rsidR="002939A8" w:rsidRPr="002939A8">
        <w:rPr>
          <w:bCs/>
          <w:iCs/>
          <w:color w:val="000000"/>
          <w:lang w:eastAsia="x-none"/>
        </w:rPr>
        <w:t>, przy czym nie określa się limitu liczby plików.</w:t>
      </w:r>
    </w:p>
    <w:p w14:paraId="2B57EE4D" w14:textId="67BD2D64" w:rsidR="001B365B" w:rsidRPr="002939A8" w:rsidRDefault="001B365B" w:rsidP="00B72C58">
      <w:pPr>
        <w:numPr>
          <w:ilvl w:val="1"/>
          <w:numId w:val="1"/>
        </w:numPr>
        <w:spacing w:before="120"/>
        <w:jc w:val="both"/>
        <w:outlineLvl w:val="1"/>
        <w:rPr>
          <w:bCs/>
          <w:iCs/>
          <w:color w:val="000000"/>
          <w:lang w:val="x-none" w:eastAsia="x-none"/>
        </w:rPr>
      </w:pPr>
      <w:r w:rsidRPr="002939A8">
        <w:rPr>
          <w:bCs/>
          <w:iCs/>
          <w:color w:val="000000"/>
          <w:lang w:val="x-none" w:eastAsia="x-none"/>
        </w:rPr>
        <w:t>Zamawiający określa następujące informacje na temat kodowania i czasu odbioru danych</w:t>
      </w:r>
      <w:bookmarkEnd w:id="25"/>
      <w:r w:rsidRPr="002939A8">
        <w:rPr>
          <w:bCs/>
          <w:iCs/>
          <w:color w:val="000000"/>
          <w:lang w:eastAsia="x-none"/>
        </w:rPr>
        <w:t>:</w:t>
      </w:r>
    </w:p>
    <w:p w14:paraId="675DC581"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6" w:name="_Hlk37937178"/>
      <w:r w:rsidRPr="001B365B">
        <w:rPr>
          <w:bCs/>
          <w:iCs/>
          <w:color w:val="000000"/>
          <w:lang w:val="x-none" w:eastAsia="x-none"/>
        </w:rPr>
        <w:t xml:space="preserve">załączony i przesłany przez Wykonawcę za pomocą Platformy plik oferty wraz z załącznikami, nie jest dostępny dla Zamawiającego i przechowywany jest na serwerach </w:t>
      </w:r>
      <w:r w:rsidRPr="001B365B">
        <w:rPr>
          <w:bCs/>
          <w:iCs/>
          <w:color w:val="000000"/>
          <w:lang w:val="x-none" w:eastAsia="x-none"/>
        </w:rPr>
        <w:lastRenderedPageBreak/>
        <w:t>Platformy w formie zaszyfrowanej. Zamawiający otrzyma dostęp do pliku dopiero po upływie terminu otwarcia ofert</w:t>
      </w:r>
      <w:bookmarkEnd w:id="26"/>
      <w:r w:rsidRPr="001B365B">
        <w:rPr>
          <w:bCs/>
          <w:iCs/>
          <w:color w:val="000000"/>
          <w:lang w:val="x-none" w:eastAsia="x-none"/>
        </w:rPr>
        <w:t>;</w:t>
      </w:r>
    </w:p>
    <w:p w14:paraId="136ED549" w14:textId="77777777" w:rsidR="001B365B" w:rsidRPr="001B365B" w:rsidRDefault="001B365B" w:rsidP="0013626A">
      <w:pPr>
        <w:numPr>
          <w:ilvl w:val="0"/>
          <w:numId w:val="14"/>
        </w:numPr>
        <w:spacing w:before="60" w:after="60"/>
        <w:jc w:val="both"/>
        <w:outlineLvl w:val="1"/>
        <w:rPr>
          <w:bCs/>
          <w:iCs/>
          <w:lang w:eastAsia="x-none"/>
        </w:rPr>
      </w:pPr>
      <w:bookmarkStart w:id="27"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27"/>
      <w:r w:rsidRPr="001B365B">
        <w:rPr>
          <w:bCs/>
          <w:iCs/>
          <w:lang w:eastAsia="x-none"/>
        </w:rPr>
        <w:t>;</w:t>
      </w:r>
    </w:p>
    <w:p w14:paraId="1DF908D2"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8" w:name="_Hlk37937220"/>
      <w:r w:rsidRPr="001B365B">
        <w:rPr>
          <w:bCs/>
          <w:iCs/>
          <w:color w:val="000000"/>
          <w:lang w:val="x-none" w:eastAsia="x-none"/>
        </w:rPr>
        <w:t>o terminie przesłania decyduje czas pełnego przeprocesowania transakcji pliku na Platformie</w:t>
      </w:r>
      <w:bookmarkEnd w:id="28"/>
      <w:r w:rsidRPr="001B365B">
        <w:rPr>
          <w:bCs/>
          <w:iCs/>
          <w:color w:val="000000"/>
          <w:lang w:eastAsia="x-none"/>
        </w:rPr>
        <w:t>.</w:t>
      </w:r>
    </w:p>
    <w:p w14:paraId="75D415B6" w14:textId="77777777" w:rsidR="001B365B" w:rsidRPr="001B365B" w:rsidRDefault="001B365B" w:rsidP="001B365B">
      <w:pPr>
        <w:numPr>
          <w:ilvl w:val="1"/>
          <w:numId w:val="1"/>
        </w:numPr>
        <w:spacing w:before="120"/>
        <w:jc w:val="both"/>
        <w:outlineLvl w:val="1"/>
        <w:rPr>
          <w:bCs/>
          <w:iCs/>
          <w:color w:val="000000"/>
          <w:lang w:val="x-none" w:eastAsia="x-none"/>
        </w:rPr>
      </w:pPr>
      <w:bookmarkStart w:id="29" w:name="_Hlk37864389"/>
      <w:r w:rsidRPr="001B365B">
        <w:rPr>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1B365B">
        <w:rPr>
          <w:bCs/>
          <w:iCs/>
          <w:color w:val="000000"/>
          <w:lang w:eastAsia="x-none"/>
        </w:rPr>
        <w:t>.</w:t>
      </w:r>
      <w:bookmarkEnd w:id="29"/>
    </w:p>
    <w:p w14:paraId="6451D483" w14:textId="77777777" w:rsidR="001B365B" w:rsidRPr="003800F3" w:rsidRDefault="001B365B" w:rsidP="001B365B">
      <w:pPr>
        <w:numPr>
          <w:ilvl w:val="1"/>
          <w:numId w:val="1"/>
        </w:numPr>
        <w:spacing w:before="120"/>
        <w:jc w:val="both"/>
        <w:outlineLvl w:val="1"/>
        <w:rPr>
          <w:b/>
          <w:bCs/>
          <w:iCs/>
          <w:color w:val="000000"/>
          <w:lang w:val="x-none" w:eastAsia="x-none"/>
        </w:rPr>
      </w:pPr>
      <w:bookmarkStart w:id="30" w:name="_Hlk37864921"/>
      <w:bookmarkStart w:id="31" w:name="_Hlk37865118"/>
      <w:r w:rsidRPr="003800F3">
        <w:rPr>
          <w:b/>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3800F3">
        <w:rPr>
          <w:b/>
          <w:bCs/>
          <w:iCs/>
          <w:color w:val="000000"/>
          <w:lang w:eastAsia="x-none"/>
        </w:rPr>
        <w:t>.</w:t>
      </w:r>
      <w:bookmarkEnd w:id="30"/>
      <w:bookmarkEnd w:id="31"/>
    </w:p>
    <w:p w14:paraId="325286EC" w14:textId="77777777" w:rsidR="001B365B" w:rsidRPr="001B365B" w:rsidRDefault="001B365B" w:rsidP="001B365B">
      <w:pPr>
        <w:numPr>
          <w:ilvl w:val="1"/>
          <w:numId w:val="1"/>
        </w:numPr>
        <w:spacing w:before="120"/>
        <w:jc w:val="both"/>
        <w:outlineLvl w:val="1"/>
        <w:rPr>
          <w:bCs/>
          <w:iCs/>
          <w:color w:val="000000"/>
          <w:lang w:val="x-none" w:eastAsia="x-none"/>
        </w:rPr>
      </w:pPr>
      <w:bookmarkStart w:id="32" w:name="_Hlk37938680"/>
      <w:r w:rsidRPr="001B365B">
        <w:rPr>
          <w:bCs/>
          <w:iCs/>
          <w:color w:val="000000"/>
          <w:lang w:val="x-none" w:eastAsia="x-none"/>
        </w:rPr>
        <w:t xml:space="preserve">Postępowanie o udzielenie zamówienia prowadzi się </w:t>
      </w:r>
      <w:r w:rsidRPr="001A5CC6">
        <w:rPr>
          <w:b/>
          <w:bCs/>
          <w:iCs/>
          <w:color w:val="000000"/>
          <w:u w:val="single"/>
          <w:lang w:val="x-none" w:eastAsia="x-none"/>
        </w:rPr>
        <w:t>w języku polskim</w:t>
      </w:r>
      <w:r w:rsidRPr="001B365B">
        <w:rPr>
          <w:bCs/>
          <w:iCs/>
          <w:color w:val="000000"/>
          <w:lang w:val="x-none" w:eastAsia="x-none"/>
        </w:rPr>
        <w:t>. Dokumenty sporządzone w języku obcym są składane wraz z tłumaczeniem na język polski</w:t>
      </w:r>
      <w:bookmarkEnd w:id="32"/>
      <w:r w:rsidRPr="001B365B">
        <w:rPr>
          <w:bCs/>
          <w:iCs/>
          <w:color w:val="000000"/>
          <w:lang w:eastAsia="x-none"/>
        </w:rPr>
        <w:t>.</w:t>
      </w:r>
    </w:p>
    <w:p w14:paraId="230EE3B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D422D50" w14:textId="77777777" w:rsidR="001B365B" w:rsidRPr="007C66A8" w:rsidRDefault="001B365B" w:rsidP="001B365B">
      <w:pPr>
        <w:tabs>
          <w:tab w:val="left" w:pos="708"/>
        </w:tabs>
        <w:spacing w:before="120"/>
        <w:ind w:left="680"/>
        <w:jc w:val="both"/>
        <w:outlineLvl w:val="1"/>
        <w:rPr>
          <w:b/>
          <w:iCs/>
          <w:color w:val="000000"/>
          <w:lang w:val="x-none" w:eastAsia="x-none"/>
        </w:rPr>
      </w:pPr>
      <w:bookmarkStart w:id="33" w:name="_Toc258314250"/>
      <w:r w:rsidRPr="007C66A8">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7A4456" w14:paraId="7287BA66" w14:textId="77777777" w:rsidTr="00BB0FF9">
        <w:tc>
          <w:tcPr>
            <w:tcW w:w="8636" w:type="dxa"/>
            <w:tcBorders>
              <w:top w:val="nil"/>
              <w:left w:val="nil"/>
              <w:bottom w:val="nil"/>
              <w:right w:val="nil"/>
            </w:tcBorders>
            <w:hideMark/>
          </w:tcPr>
          <w:p w14:paraId="5478E80F" w14:textId="159032BD" w:rsidR="00B92BB4" w:rsidRDefault="00485CC7" w:rsidP="00B92BB4">
            <w:pPr>
              <w:jc w:val="both"/>
            </w:pPr>
            <w:r>
              <w:t xml:space="preserve">  Marlena  Kruszyk -   i</w:t>
            </w:r>
            <w:r w:rsidR="00090735" w:rsidRPr="00BF08EC">
              <w:t xml:space="preserve">nspektor ds. zamówień publicznych </w:t>
            </w:r>
          </w:p>
          <w:p w14:paraId="3ED0FD07" w14:textId="77C0F28D" w:rsidR="00090735" w:rsidRPr="00B92BB4" w:rsidRDefault="00B92BB4" w:rsidP="00B92BB4">
            <w:pPr>
              <w:jc w:val="both"/>
              <w:rPr>
                <w:lang w:val="en-US"/>
              </w:rPr>
            </w:pPr>
            <w:r w:rsidRPr="00485CC7">
              <w:t xml:space="preserve">  </w:t>
            </w:r>
            <w:r w:rsidR="00090735" w:rsidRPr="00B92BB4">
              <w:rPr>
                <w:lang w:val="en-US"/>
              </w:rPr>
              <w:t>tel.: (62) 734 62 06, e-mail: przetargi@ostrowwielkopolski.pl</w:t>
            </w:r>
          </w:p>
        </w:tc>
      </w:tr>
      <w:tr w:rsidR="00090735" w:rsidRPr="001B365B" w14:paraId="0DABE996" w14:textId="77777777" w:rsidTr="00BB0FF9">
        <w:tc>
          <w:tcPr>
            <w:tcW w:w="8636" w:type="dxa"/>
            <w:tcBorders>
              <w:top w:val="nil"/>
              <w:left w:val="nil"/>
              <w:bottom w:val="nil"/>
              <w:right w:val="nil"/>
            </w:tcBorders>
            <w:hideMark/>
          </w:tcPr>
          <w:p w14:paraId="5C06D87C" w14:textId="13837DF6" w:rsidR="00090735" w:rsidRPr="00BF08EC" w:rsidRDefault="00090735" w:rsidP="00BB0FF9">
            <w:r w:rsidRPr="00B92BB4">
              <w:rPr>
                <w:lang w:val="en-US"/>
              </w:rPr>
              <w:t xml:space="preserve">  </w:t>
            </w:r>
            <w:r w:rsidRPr="00BF08EC">
              <w:t xml:space="preserve">Dorota </w:t>
            </w:r>
            <w:proofErr w:type="spellStart"/>
            <w:r w:rsidRPr="00BF08EC">
              <w:t>Fibig</w:t>
            </w:r>
            <w:proofErr w:type="spellEnd"/>
            <w:r w:rsidRPr="00BF08EC">
              <w:t xml:space="preserve"> -  kierownik referatu Inwestycji i Gospodarki Komunalnej </w:t>
            </w:r>
            <w:r w:rsidR="00B92BB4">
              <w:br/>
              <w:t xml:space="preserve">  </w:t>
            </w:r>
            <w:r w:rsidRPr="00BF08EC">
              <w:t>tel.: (62) 734 62 06, e-mail: przetargi@ostrowwielkopolski.pl</w:t>
            </w:r>
          </w:p>
        </w:tc>
      </w:tr>
    </w:tbl>
    <w:p w14:paraId="172CDF7C" w14:textId="77777777" w:rsidR="001B365B" w:rsidRPr="00DE464E" w:rsidRDefault="001B365B" w:rsidP="001B365B">
      <w:pPr>
        <w:tabs>
          <w:tab w:val="left" w:pos="708"/>
        </w:tabs>
        <w:spacing w:before="120"/>
        <w:ind w:left="680"/>
        <w:jc w:val="both"/>
        <w:outlineLvl w:val="1"/>
        <w:rPr>
          <w:b/>
          <w:iCs/>
          <w:color w:val="000000"/>
          <w:lang w:val="x-none" w:eastAsia="x-none"/>
        </w:rPr>
      </w:pPr>
      <w:r w:rsidRPr="00DE464E">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BB4D5D" w14:paraId="4EBE5D55" w14:textId="77777777" w:rsidTr="00BB0FF9">
        <w:tc>
          <w:tcPr>
            <w:tcW w:w="8636" w:type="dxa"/>
            <w:tcBorders>
              <w:top w:val="nil"/>
              <w:left w:val="nil"/>
              <w:bottom w:val="nil"/>
              <w:right w:val="nil"/>
            </w:tcBorders>
            <w:hideMark/>
          </w:tcPr>
          <w:p w14:paraId="484F7F73" w14:textId="6D7EF2EB" w:rsidR="00B92BB4" w:rsidRPr="00DE464E" w:rsidRDefault="00090735" w:rsidP="00B92BB4">
            <w:r w:rsidRPr="00DE464E">
              <w:t xml:space="preserve">  </w:t>
            </w:r>
            <w:r w:rsidR="002A7B81" w:rsidRPr="00DE464E">
              <w:t xml:space="preserve">Karol </w:t>
            </w:r>
            <w:proofErr w:type="spellStart"/>
            <w:r w:rsidR="002A7B81" w:rsidRPr="00DE464E">
              <w:t>Lubieniecki</w:t>
            </w:r>
            <w:proofErr w:type="spellEnd"/>
            <w:r w:rsidRPr="00DE464E">
              <w:t xml:space="preserve"> -  </w:t>
            </w:r>
            <w:r w:rsidR="002A7B81" w:rsidRPr="00DE464E">
              <w:t>informatyk</w:t>
            </w:r>
            <w:r w:rsidR="00B92BB4" w:rsidRPr="00DE464E">
              <w:t xml:space="preserve"> </w:t>
            </w:r>
          </w:p>
          <w:p w14:paraId="2F86502B" w14:textId="605B4A87" w:rsidR="00B92BB4" w:rsidRPr="007A4456" w:rsidRDefault="00B92BB4" w:rsidP="002A7B81">
            <w:r w:rsidRPr="00DE464E">
              <w:t xml:space="preserve">   </w:t>
            </w:r>
            <w:r w:rsidR="002A7B81" w:rsidRPr="007A4456">
              <w:t>tel.: (62 ) 734 62 2</w:t>
            </w:r>
            <w:r w:rsidRPr="007A4456">
              <w:t>1</w:t>
            </w:r>
            <w:r w:rsidR="00090735" w:rsidRPr="007A4456">
              <w:t xml:space="preserve">, e-mail: </w:t>
            </w:r>
            <w:r w:rsidRPr="007A4456">
              <w:t>i</w:t>
            </w:r>
            <w:r w:rsidR="002A7B81" w:rsidRPr="007A4456">
              <w:t>nfo</w:t>
            </w:r>
            <w:r w:rsidR="00090735" w:rsidRPr="007A4456">
              <w:t>@ostrowwielkopolski.pl</w:t>
            </w:r>
          </w:p>
        </w:tc>
      </w:tr>
    </w:tbl>
    <w:p w14:paraId="780F6C4E"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4" w:name="_Hlk37938975"/>
      <w:r w:rsidRPr="001B365B">
        <w:rPr>
          <w:b/>
          <w:caps/>
          <w:kern w:val="32"/>
          <w:lang w:val="x-none" w:eastAsia="x-none"/>
        </w:rPr>
        <w:t>SOBU UDZIELANIA WYJAŚNIEŃ TREŚCI SWZ</w:t>
      </w:r>
      <w:bookmarkEnd w:id="34"/>
    </w:p>
    <w:p w14:paraId="73539A2B" w14:textId="3D48FA95" w:rsidR="0053017C" w:rsidRPr="006B0E68" w:rsidRDefault="007C66A8" w:rsidP="00EF09FF">
      <w:pPr>
        <w:pStyle w:val="Nagwek2"/>
        <w:ind w:left="0"/>
      </w:pPr>
      <w:bookmarkStart w:id="35" w:name="_Hlk37783375"/>
      <w:bookmarkStart w:id="36" w:name="_Hlk37938993"/>
      <w:r w:rsidRPr="003800F3">
        <w:rPr>
          <w:bCs/>
          <w:lang w:val="pl-PL"/>
        </w:rPr>
        <w:t>14.1.</w:t>
      </w:r>
      <w:r>
        <w:rPr>
          <w:lang w:val="pl-PL"/>
        </w:rPr>
        <w:t xml:space="preserve">   </w:t>
      </w:r>
      <w:r w:rsidR="001B365B" w:rsidRPr="006B0E68">
        <w:t>Wykonawca może zwrócić się do Zamawiającego z wnioskiem o wyjaśnienie treści SWZ, przekazanym za pośrednictwem Platformy (karta ”Zapytania/Wyjaśnienia).</w:t>
      </w:r>
      <w:bookmarkStart w:id="37" w:name="_Hlk37783409"/>
      <w:bookmarkEnd w:id="35"/>
      <w:r w:rsidR="0053017C" w:rsidRPr="006B0E68">
        <w:t xml:space="preserve"> </w:t>
      </w:r>
    </w:p>
    <w:p w14:paraId="02BAD1CB" w14:textId="285F07EC" w:rsidR="001B365B" w:rsidRPr="006B0E68" w:rsidRDefault="0053017C" w:rsidP="00EF09FF">
      <w:pPr>
        <w:pStyle w:val="Nagwek2"/>
      </w:pPr>
      <w:r w:rsidRPr="006B0E68">
        <w:t>Zamawiający nie przewiduje sposobu komunikowania się z Wykonawcami w inny sposób niż przy użyciu środków komunikacji elektronicznej, wskazanych w SWZ.</w:t>
      </w:r>
    </w:p>
    <w:p w14:paraId="540F0A1F" w14:textId="77777777" w:rsidR="001B365B" w:rsidRPr="001B365B" w:rsidRDefault="001B365B" w:rsidP="007C66A8">
      <w:pPr>
        <w:numPr>
          <w:ilvl w:val="1"/>
          <w:numId w:val="26"/>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14:paraId="60043C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1D7EBCB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2219B3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4F01A656" w14:textId="77777777" w:rsidR="001B365B" w:rsidRPr="002D40ED"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W </w:t>
      </w:r>
      <w:bookmarkEnd w:id="36"/>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78B36D61" w14:textId="77777777" w:rsidR="002D40ED" w:rsidRPr="001B365B" w:rsidRDefault="002D40ED" w:rsidP="002D40ED">
      <w:pPr>
        <w:spacing w:before="120"/>
        <w:ind w:left="680"/>
        <w:jc w:val="both"/>
        <w:outlineLvl w:val="1"/>
        <w:rPr>
          <w:bCs/>
          <w:iCs/>
          <w:color w:val="000000"/>
          <w:lang w:val="x-none" w:eastAsia="x-none"/>
        </w:rPr>
      </w:pPr>
    </w:p>
    <w:p w14:paraId="0D56FEA6" w14:textId="6DF79460" w:rsid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3"/>
    </w:p>
    <w:p w14:paraId="76DCF67E" w14:textId="247AEDDB" w:rsidR="00FD7D4B" w:rsidRPr="001B365B" w:rsidRDefault="00FD7D4B" w:rsidP="00FD7D4B">
      <w:pPr>
        <w:spacing w:before="200" w:after="60"/>
        <w:ind w:left="431"/>
        <w:jc w:val="both"/>
        <w:outlineLvl w:val="0"/>
        <w:rPr>
          <w:b/>
          <w:bCs/>
          <w:caps/>
          <w:kern w:val="32"/>
          <w:lang w:val="x-none" w:eastAsia="x-none"/>
        </w:rPr>
      </w:pPr>
      <w:r>
        <w:rPr>
          <w:bCs/>
          <w:kern w:val="32"/>
          <w:lang w:eastAsia="x-none"/>
        </w:rPr>
        <w:t xml:space="preserve">Zamawiający </w:t>
      </w:r>
      <w:r w:rsidRPr="00840413">
        <w:rPr>
          <w:bCs/>
          <w:kern w:val="32"/>
          <w:u w:val="single"/>
          <w:lang w:eastAsia="x-none"/>
        </w:rPr>
        <w:t>nie wymaga</w:t>
      </w:r>
      <w:r>
        <w:rPr>
          <w:bCs/>
          <w:kern w:val="32"/>
          <w:lang w:eastAsia="x-none"/>
        </w:rPr>
        <w:t xml:space="preserve"> wniesienia wadium w niniejszym postępowaniu.</w:t>
      </w:r>
    </w:p>
    <w:p w14:paraId="760C850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8"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38"/>
    </w:p>
    <w:p w14:paraId="5957DC45" w14:textId="33ABA7A6" w:rsidR="001B365B" w:rsidRPr="00BB4D5D" w:rsidRDefault="001B365B" w:rsidP="001B365B">
      <w:pPr>
        <w:numPr>
          <w:ilvl w:val="1"/>
          <w:numId w:val="1"/>
        </w:numPr>
        <w:spacing w:before="120"/>
        <w:jc w:val="both"/>
        <w:outlineLvl w:val="1"/>
        <w:rPr>
          <w:bCs/>
          <w:iCs/>
          <w:color w:val="000000"/>
          <w:lang w:val="x-none" w:eastAsia="x-none"/>
        </w:rPr>
      </w:pPr>
      <w:r w:rsidRPr="00BB4D5D">
        <w:rPr>
          <w:bCs/>
          <w:iCs/>
          <w:color w:val="000000"/>
          <w:lang w:val="x-none" w:eastAsia="x-none"/>
        </w:rPr>
        <w:t xml:space="preserve">Wykonawca pozostaje związany ofertą do dnia </w:t>
      </w:r>
      <w:r w:rsidR="00D94CE6" w:rsidRPr="00BB4D5D">
        <w:rPr>
          <w:b/>
          <w:bCs/>
          <w:iCs/>
          <w:color w:val="000000"/>
          <w:lang w:val="x-none" w:eastAsia="x-none"/>
        </w:rPr>
        <w:t>202</w:t>
      </w:r>
      <w:r w:rsidR="002939A8" w:rsidRPr="00BB4D5D">
        <w:rPr>
          <w:b/>
          <w:bCs/>
          <w:iCs/>
          <w:color w:val="000000"/>
          <w:lang w:eastAsia="x-none"/>
        </w:rPr>
        <w:t>2</w:t>
      </w:r>
      <w:r w:rsidR="00BB4D5D" w:rsidRPr="00BB4D5D">
        <w:rPr>
          <w:b/>
          <w:bCs/>
          <w:iCs/>
          <w:color w:val="000000"/>
          <w:lang w:val="x-none" w:eastAsia="x-none"/>
        </w:rPr>
        <w:t>-0</w:t>
      </w:r>
      <w:r w:rsidR="00836A6A">
        <w:rPr>
          <w:b/>
          <w:bCs/>
          <w:iCs/>
          <w:color w:val="000000"/>
          <w:lang w:eastAsia="x-none"/>
        </w:rPr>
        <w:t>9</w:t>
      </w:r>
      <w:r w:rsidR="00BB4D5D" w:rsidRPr="00BB4D5D">
        <w:rPr>
          <w:b/>
          <w:bCs/>
          <w:iCs/>
          <w:color w:val="000000"/>
          <w:lang w:val="x-none" w:eastAsia="x-none"/>
        </w:rPr>
        <w:t>-</w:t>
      </w:r>
      <w:r w:rsidR="00836A6A">
        <w:rPr>
          <w:b/>
          <w:bCs/>
          <w:iCs/>
          <w:color w:val="000000"/>
          <w:lang w:eastAsia="x-none"/>
        </w:rPr>
        <w:t>29</w:t>
      </w:r>
      <w:r w:rsidRPr="00BB4D5D">
        <w:rPr>
          <w:bCs/>
          <w:iCs/>
          <w:color w:val="000000"/>
          <w:lang w:val="x-none" w:eastAsia="x-none"/>
        </w:rPr>
        <w:t>.</w:t>
      </w:r>
    </w:p>
    <w:p w14:paraId="1AAA199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0AA547A6"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01BA53D8"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090B17EC" w14:textId="77777777" w:rsidR="003434E2" w:rsidRPr="001B365B" w:rsidRDefault="003434E2" w:rsidP="0053017C">
      <w:pPr>
        <w:spacing w:before="120"/>
        <w:jc w:val="both"/>
        <w:outlineLvl w:val="1"/>
        <w:rPr>
          <w:bCs/>
          <w:iCs/>
          <w:color w:val="000000"/>
          <w:lang w:val="x-none" w:eastAsia="x-none"/>
        </w:rPr>
      </w:pPr>
    </w:p>
    <w:p w14:paraId="04323BE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9" w:name="_Toc258314252"/>
      <w:r w:rsidRPr="001B365B">
        <w:rPr>
          <w:b/>
          <w:bCs/>
          <w:caps/>
          <w:kern w:val="32"/>
          <w:lang w:val="x-none" w:eastAsia="x-none"/>
        </w:rPr>
        <w:t>Opis sposobu przygotowywania ofert</w:t>
      </w:r>
      <w:bookmarkEnd w:id="39"/>
    </w:p>
    <w:p w14:paraId="162FAEE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5BCCC068" w14:textId="55C09421" w:rsidR="00EA0DAF" w:rsidRPr="00EA0DAF" w:rsidRDefault="001B365B" w:rsidP="00EA0DAF">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58FE47E5" w14:textId="77777777" w:rsidR="00EA0DAF" w:rsidRPr="00B86D43" w:rsidRDefault="00EA0DAF" w:rsidP="00EA0DAF">
      <w:pPr>
        <w:numPr>
          <w:ilvl w:val="1"/>
          <w:numId w:val="1"/>
        </w:numPr>
        <w:spacing w:before="120"/>
        <w:jc w:val="both"/>
        <w:outlineLvl w:val="1"/>
        <w:rPr>
          <w:b/>
          <w:bCs/>
          <w:iCs/>
          <w:color w:val="000000"/>
          <w:lang w:eastAsia="x-none"/>
        </w:rPr>
      </w:pPr>
      <w:r w:rsidRPr="00EA0DAF">
        <w:rPr>
          <w:bCs/>
          <w:iCs/>
          <w:color w:val="000000"/>
          <w:lang w:eastAsia="x-none"/>
        </w:rPr>
        <w:t xml:space="preserve">Wykonawca zobowiązany jest określić w formularzu oferty okres, na który udziela gwarancji i rękojmi na dostarczone przedmioty, który będzie nie krótszy niż </w:t>
      </w:r>
      <w:r w:rsidRPr="00EA0DAF">
        <w:rPr>
          <w:b/>
          <w:bCs/>
          <w:iCs/>
          <w:color w:val="000000"/>
          <w:lang w:eastAsia="x-none"/>
        </w:rPr>
        <w:t xml:space="preserve">24 </w:t>
      </w:r>
      <w:r w:rsidRPr="00B86D43">
        <w:rPr>
          <w:b/>
          <w:bCs/>
          <w:iCs/>
          <w:color w:val="000000"/>
          <w:lang w:eastAsia="x-none"/>
        </w:rPr>
        <w:t xml:space="preserve">miesiące. </w:t>
      </w:r>
    </w:p>
    <w:p w14:paraId="098FEE6A" w14:textId="2E190E89" w:rsidR="00EA0DAF" w:rsidRPr="00B86D43" w:rsidRDefault="00EA0DAF" w:rsidP="00EA0DAF">
      <w:pPr>
        <w:spacing w:before="120"/>
        <w:ind w:left="680"/>
        <w:jc w:val="both"/>
        <w:outlineLvl w:val="1"/>
        <w:rPr>
          <w:b/>
          <w:bCs/>
          <w:i/>
          <w:iCs/>
          <w:color w:val="000000"/>
          <w:u w:val="single"/>
          <w:lang w:val="x-none" w:eastAsia="x-none"/>
        </w:rPr>
      </w:pPr>
      <w:r w:rsidRPr="00B86D43">
        <w:rPr>
          <w:b/>
          <w:bCs/>
          <w:i/>
          <w:iCs/>
          <w:color w:val="000000"/>
          <w:lang w:eastAsia="x-none"/>
        </w:rPr>
        <w:t xml:space="preserve">Uwaga: okres gwarancji i rękojmi na dostarczone przedmioty stanowi </w:t>
      </w:r>
      <w:r w:rsidRPr="00B86D43">
        <w:rPr>
          <w:b/>
          <w:bCs/>
          <w:i/>
          <w:iCs/>
          <w:color w:val="000000"/>
          <w:u w:val="single"/>
          <w:lang w:eastAsia="x-none"/>
        </w:rPr>
        <w:t>kryterium w ocenie ofert.</w:t>
      </w:r>
    </w:p>
    <w:p w14:paraId="7C8F6840" w14:textId="77777777" w:rsidR="001B365B" w:rsidRPr="001B365B" w:rsidRDefault="001B365B" w:rsidP="001B365B">
      <w:pPr>
        <w:numPr>
          <w:ilvl w:val="1"/>
          <w:numId w:val="1"/>
        </w:numPr>
        <w:spacing w:before="120"/>
        <w:jc w:val="both"/>
        <w:outlineLvl w:val="1"/>
        <w:rPr>
          <w:bCs/>
          <w:iCs/>
          <w:color w:val="000000"/>
          <w:lang w:val="x-none" w:eastAsia="x-none"/>
        </w:rPr>
      </w:pPr>
      <w:bookmarkStart w:id="40"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40"/>
      <w:r w:rsidRPr="001B365B">
        <w:rPr>
          <w:bCs/>
          <w:iCs/>
          <w:color w:val="000000"/>
          <w:lang w:eastAsia="x-none"/>
        </w:rPr>
        <w:t>.</w:t>
      </w:r>
    </w:p>
    <w:p w14:paraId="249F617A" w14:textId="77777777" w:rsidR="001B365B" w:rsidRPr="001B365B" w:rsidRDefault="001B365B" w:rsidP="001B365B">
      <w:pPr>
        <w:numPr>
          <w:ilvl w:val="1"/>
          <w:numId w:val="1"/>
        </w:numPr>
        <w:spacing w:before="120"/>
        <w:jc w:val="both"/>
        <w:outlineLvl w:val="1"/>
        <w:rPr>
          <w:bCs/>
          <w:iCs/>
          <w:color w:val="000000"/>
          <w:lang w:val="x-none" w:eastAsia="x-none"/>
        </w:rPr>
      </w:pPr>
      <w:bookmarkStart w:id="41" w:name="_Hlk37839542"/>
      <w:bookmarkStart w:id="42" w:name="_Hlk3786610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1"/>
      <w:bookmarkEnd w:id="42"/>
    </w:p>
    <w:p w14:paraId="116B5379" w14:textId="49BC4CD8" w:rsidR="001B365B" w:rsidRPr="001B365B" w:rsidRDefault="001B365B" w:rsidP="001B365B">
      <w:pPr>
        <w:numPr>
          <w:ilvl w:val="1"/>
          <w:numId w:val="1"/>
        </w:numPr>
        <w:spacing w:before="120"/>
        <w:jc w:val="both"/>
        <w:outlineLvl w:val="1"/>
        <w:rPr>
          <w:bCs/>
          <w:iCs/>
          <w:color w:val="000000"/>
          <w:lang w:val="x-none" w:eastAsia="x-none"/>
        </w:rPr>
      </w:pPr>
      <w:bookmarkStart w:id="43"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w:t>
      </w:r>
      <w:r w:rsidR="009145DB">
        <w:rPr>
          <w:bCs/>
          <w:iCs/>
          <w:color w:val="000000"/>
          <w:lang w:eastAsia="x-none"/>
        </w:rPr>
        <w:t xml:space="preserve"> ze zm.</w:t>
      </w:r>
      <w:r w:rsidRPr="001B365B">
        <w:rPr>
          <w:bCs/>
          <w:iCs/>
          <w:color w:val="000000"/>
          <w:lang w:val="x-none" w:eastAsia="x-none"/>
        </w:rPr>
        <w:t>), zwanej dalej „ustawą o zwalczaniu nieuczciwej konkurencji” jeżeli Wykonawca</w:t>
      </w:r>
      <w:bookmarkEnd w:id="43"/>
      <w:r w:rsidRPr="001B365B">
        <w:rPr>
          <w:bCs/>
          <w:iCs/>
          <w:color w:val="000000"/>
          <w:lang w:eastAsia="x-none"/>
        </w:rPr>
        <w:t>:</w:t>
      </w:r>
    </w:p>
    <w:p w14:paraId="5D6E0DBD"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212021F"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4" w:name="_Hlk37939296"/>
    </w:p>
    <w:p w14:paraId="67E83FC4" w14:textId="77777777" w:rsidR="001B365B" w:rsidRPr="00840CD1" w:rsidRDefault="001B365B" w:rsidP="001B365B">
      <w:pPr>
        <w:tabs>
          <w:tab w:val="left" w:pos="708"/>
        </w:tabs>
        <w:spacing w:before="120"/>
        <w:ind w:left="680"/>
        <w:jc w:val="both"/>
        <w:outlineLvl w:val="1"/>
        <w:rPr>
          <w:bCs/>
          <w:iCs/>
          <w:color w:val="000000"/>
          <w:u w:val="single"/>
          <w:lang w:val="x-none" w:eastAsia="x-none"/>
        </w:rPr>
      </w:pPr>
      <w:r w:rsidRPr="00840CD1">
        <w:rPr>
          <w:bCs/>
          <w:iCs/>
          <w:color w:val="000000"/>
          <w:u w:val="single"/>
          <w:lang w:val="x-none" w:eastAsia="x-none"/>
        </w:rPr>
        <w:lastRenderedPageBreak/>
        <w:t>Zaleca się, aby uzasadnienie o którym mowa powyżej było sformułowane w sposób umożliwiający jego udostępnienie pozostałym uczestnikom postępowania.</w:t>
      </w:r>
    </w:p>
    <w:p w14:paraId="53E3409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45"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4"/>
      <w:bookmarkEnd w:id="45"/>
      <w:proofErr w:type="spellEnd"/>
      <w:r w:rsidRPr="001B365B">
        <w:rPr>
          <w:bCs/>
          <w:iCs/>
          <w:color w:val="000000"/>
          <w:lang w:val="x-none" w:eastAsia="x-none"/>
        </w:rPr>
        <w:t>.</w:t>
      </w:r>
    </w:p>
    <w:p w14:paraId="5032648E" w14:textId="77777777" w:rsidR="001B365B" w:rsidRPr="001B365B" w:rsidRDefault="001B365B" w:rsidP="001B365B">
      <w:pPr>
        <w:numPr>
          <w:ilvl w:val="1"/>
          <w:numId w:val="1"/>
        </w:numPr>
        <w:spacing w:before="120"/>
        <w:jc w:val="both"/>
        <w:outlineLvl w:val="1"/>
        <w:rPr>
          <w:bCs/>
          <w:iCs/>
          <w:color w:val="000000"/>
          <w:lang w:val="x-none" w:eastAsia="x-none"/>
        </w:rPr>
      </w:pPr>
      <w:bookmarkStart w:id="46" w:name="_Hlk37928068"/>
      <w:r w:rsidRPr="001B365B">
        <w:rPr>
          <w:bCs/>
          <w:iCs/>
          <w:color w:val="000000"/>
          <w:lang w:val="x-none" w:eastAsia="x-none"/>
        </w:rPr>
        <w:t>Opis sposobu przygotowania oferty składanej w formie elektronicznej lub w postaci elektronicznej</w:t>
      </w:r>
      <w:bookmarkEnd w:id="46"/>
      <w:r w:rsidRPr="001B365B">
        <w:rPr>
          <w:bCs/>
          <w:iCs/>
          <w:color w:val="000000"/>
          <w:lang w:eastAsia="x-none"/>
        </w:rPr>
        <w:t>:</w:t>
      </w:r>
    </w:p>
    <w:p w14:paraId="38488B28"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47"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47"/>
      <w:r w:rsidRPr="001B365B">
        <w:rPr>
          <w:bCs/>
          <w:iCs/>
          <w:color w:val="000000"/>
          <w:lang w:eastAsia="x-none"/>
        </w:rPr>
        <w:t xml:space="preserve"> na karcie Informacje ogólne”;</w:t>
      </w:r>
      <w:bookmarkStart w:id="48" w:name="_Hlk37866441"/>
    </w:p>
    <w:p w14:paraId="520F42C4"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49" w:name="_Hlk37939646"/>
      <w:bookmarkStart w:id="50" w:name="_Hlk37866474"/>
      <w:bookmarkEnd w:id="48"/>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E812CC0"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49"/>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1" w:name="_Hlk37939678"/>
    </w:p>
    <w:p w14:paraId="2C9E8988"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0"/>
      <w:bookmarkEnd w:id="51"/>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2" w:name="_Hlk37866559"/>
    </w:p>
    <w:p w14:paraId="590F00B2"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3" w:name="_Hlk37940020"/>
      <w:bookmarkStart w:id="54" w:name="_Hlk37866628"/>
      <w:bookmarkEnd w:id="52"/>
      <w:r w:rsidRPr="001B365B">
        <w:rPr>
          <w:rFonts w:eastAsia="Calibri"/>
          <w:bCs/>
          <w:iCs/>
          <w:lang w:eastAsia="x-none"/>
        </w:rPr>
        <w:t xml:space="preserve">wszelkie </w:t>
      </w:r>
      <w:bookmarkEnd w:id="53"/>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5" w:name="_Hlk37940112"/>
      <w:bookmarkEnd w:id="54"/>
    </w:p>
    <w:p w14:paraId="2F9A81C9"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5571BCAF"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0760560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 xml:space="preserve">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w:t>
      </w:r>
      <w:r w:rsidRPr="001B365B">
        <w:rPr>
          <w:rFonts w:eastAsia="Calibri"/>
          <w:bCs/>
          <w:iCs/>
          <w:lang w:eastAsia="x-none"/>
        </w:rPr>
        <w:lastRenderedPageBreak/>
        <w:t>dowodem potwierdzającym fakt i czas dostarczenia Zamawiającemu pliku za pośrednictwem Platformy.</w:t>
      </w:r>
      <w:bookmarkEnd w:id="55"/>
    </w:p>
    <w:p w14:paraId="15D1E759" w14:textId="77777777" w:rsidR="001B365B" w:rsidRPr="001B365B" w:rsidRDefault="001B365B" w:rsidP="001B365B">
      <w:pPr>
        <w:numPr>
          <w:ilvl w:val="1"/>
          <w:numId w:val="1"/>
        </w:numPr>
        <w:spacing w:before="120"/>
        <w:jc w:val="both"/>
        <w:outlineLvl w:val="1"/>
        <w:rPr>
          <w:bCs/>
          <w:iCs/>
          <w:color w:val="000000"/>
          <w:lang w:val="x-none" w:eastAsia="x-none"/>
        </w:rPr>
      </w:pPr>
      <w:bookmarkStart w:id="56"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30A504C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8"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56"/>
    <w:p w14:paraId="45B4BF53" w14:textId="77777777" w:rsidR="001B365B" w:rsidRPr="004B43F2"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27CA7745" w14:textId="77777777" w:rsidR="002A7E1E" w:rsidRPr="001B365B" w:rsidRDefault="002A7E1E" w:rsidP="004B43F2">
      <w:pPr>
        <w:spacing w:before="120"/>
        <w:ind w:left="680"/>
        <w:jc w:val="both"/>
        <w:outlineLvl w:val="1"/>
        <w:rPr>
          <w:bCs/>
          <w:iCs/>
          <w:color w:val="000000"/>
          <w:lang w:val="x-none" w:eastAsia="x-none"/>
        </w:rPr>
      </w:pPr>
    </w:p>
    <w:p w14:paraId="421CB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7" w:name="_Toc258314253"/>
      <w:r w:rsidRPr="001B365B">
        <w:rPr>
          <w:b/>
          <w:bCs/>
          <w:caps/>
          <w:kern w:val="32"/>
          <w:lang w:val="x-none" w:eastAsia="x-none"/>
        </w:rPr>
        <w:t>Miejsce oraz termin składania i otwarcia ofert</w:t>
      </w:r>
      <w:bookmarkEnd w:id="57"/>
    </w:p>
    <w:p w14:paraId="61C376D5" w14:textId="36321E3B" w:rsidR="001B365B" w:rsidRPr="001B365B" w:rsidRDefault="001B365B" w:rsidP="001B365B">
      <w:pPr>
        <w:tabs>
          <w:tab w:val="left" w:pos="708"/>
        </w:tabs>
        <w:spacing w:before="120"/>
        <w:ind w:left="431"/>
        <w:jc w:val="both"/>
        <w:outlineLvl w:val="1"/>
        <w:rPr>
          <w:bCs/>
          <w:iCs/>
          <w:color w:val="000000"/>
          <w:lang w:val="x-none" w:eastAsia="x-none"/>
        </w:rPr>
      </w:pPr>
      <w:bookmarkStart w:id="58" w:name="_Hlk37940485"/>
      <w:bookmarkStart w:id="59" w:name="_Hlk37857777"/>
      <w:r w:rsidRPr="00296D46">
        <w:rPr>
          <w:bCs/>
          <w:iCs/>
          <w:color w:val="000000"/>
          <w:lang w:val="x-none" w:eastAsia="x-none"/>
        </w:rPr>
        <w:t>Ofertę</w:t>
      </w:r>
      <w:r w:rsidRPr="00296D46">
        <w:rPr>
          <w:bCs/>
          <w:iCs/>
          <w:color w:val="000000"/>
          <w:lang w:eastAsia="x-none"/>
        </w:rPr>
        <w:t>, wraz z załącznikami, należy złożyć za pośrednictwem Platformy w terminie do dnia</w:t>
      </w:r>
      <w:r w:rsidRPr="00296D46">
        <w:rPr>
          <w:bCs/>
          <w:iCs/>
          <w:color w:val="000000"/>
          <w:lang w:val="x-none" w:eastAsia="x-none"/>
        </w:rPr>
        <w:t xml:space="preserve"> </w:t>
      </w:r>
      <w:r w:rsidR="00296D46" w:rsidRPr="00296D46">
        <w:rPr>
          <w:b/>
          <w:bCs/>
          <w:iCs/>
          <w:color w:val="000000"/>
          <w:lang w:val="x-none" w:eastAsia="x-none"/>
        </w:rPr>
        <w:t>2022-</w:t>
      </w:r>
      <w:r w:rsidR="00840413">
        <w:rPr>
          <w:b/>
          <w:bCs/>
          <w:iCs/>
          <w:color w:val="000000"/>
          <w:lang w:eastAsia="x-none"/>
        </w:rPr>
        <w:t>08-31</w:t>
      </w:r>
      <w:r w:rsidRPr="00296D46">
        <w:rPr>
          <w:bCs/>
          <w:iCs/>
          <w:color w:val="000000"/>
          <w:lang w:val="x-none" w:eastAsia="x-none"/>
        </w:rPr>
        <w:t xml:space="preserve"> do godz. </w:t>
      </w:r>
      <w:bookmarkEnd w:id="58"/>
      <w:bookmarkEnd w:id="59"/>
      <w:r w:rsidR="00090735" w:rsidRPr="00296D46">
        <w:rPr>
          <w:b/>
          <w:bCs/>
          <w:iCs/>
          <w:color w:val="000000"/>
          <w:lang w:val="x-none" w:eastAsia="x-none"/>
        </w:rPr>
        <w:t>10:00</w:t>
      </w:r>
      <w:r w:rsidRPr="00296D46">
        <w:rPr>
          <w:bCs/>
          <w:iCs/>
          <w:color w:val="000000"/>
          <w:lang w:val="x-none" w:eastAsia="x-none"/>
        </w:rPr>
        <w:t>.</w:t>
      </w:r>
    </w:p>
    <w:p w14:paraId="22B2A64B"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60" w:name="_Toc258314254"/>
      <w:r w:rsidRPr="001B365B">
        <w:rPr>
          <w:b/>
          <w:bCs/>
          <w:caps/>
          <w:kern w:val="32"/>
          <w:lang w:eastAsia="x-none"/>
        </w:rPr>
        <w:t>termin otwarcia ofert</w:t>
      </w:r>
    </w:p>
    <w:p w14:paraId="3AA247B7" w14:textId="271CDA74" w:rsidR="001B365B" w:rsidRDefault="001B365B" w:rsidP="001B365B">
      <w:pPr>
        <w:numPr>
          <w:ilvl w:val="1"/>
          <w:numId w:val="1"/>
        </w:numPr>
        <w:spacing w:before="120"/>
        <w:jc w:val="both"/>
        <w:outlineLvl w:val="1"/>
        <w:rPr>
          <w:bCs/>
          <w:iCs/>
          <w:color w:val="000000"/>
          <w:lang w:eastAsia="x-none"/>
        </w:rPr>
      </w:pPr>
      <w:r w:rsidRPr="001425E1">
        <w:rPr>
          <w:b/>
          <w:iCs/>
          <w:color w:val="000000"/>
          <w:lang w:eastAsia="x-none"/>
        </w:rPr>
        <w:t xml:space="preserve">Otwarcie </w:t>
      </w:r>
      <w:r w:rsidRPr="001425E1">
        <w:rPr>
          <w:b/>
          <w:iCs/>
          <w:color w:val="000000"/>
          <w:lang w:val="x-none" w:eastAsia="x-none"/>
        </w:rPr>
        <w:t>ofert nastąpi w dniu:</w:t>
      </w:r>
      <w:r w:rsidRPr="001425E1">
        <w:rPr>
          <w:bCs/>
          <w:iCs/>
          <w:color w:val="000000"/>
          <w:lang w:val="x-none" w:eastAsia="x-none"/>
        </w:rPr>
        <w:t xml:space="preserve"> </w:t>
      </w:r>
      <w:r w:rsidR="001425E1" w:rsidRPr="001425E1">
        <w:rPr>
          <w:b/>
          <w:bCs/>
          <w:iCs/>
          <w:color w:val="000000"/>
          <w:lang w:val="x-none" w:eastAsia="x-none"/>
        </w:rPr>
        <w:t>2022-</w:t>
      </w:r>
      <w:r w:rsidR="00840413">
        <w:rPr>
          <w:b/>
          <w:bCs/>
          <w:iCs/>
          <w:color w:val="000000"/>
          <w:lang w:eastAsia="x-none"/>
        </w:rPr>
        <w:t>08-31</w:t>
      </w:r>
      <w:r w:rsidRPr="001425E1">
        <w:rPr>
          <w:bCs/>
          <w:iCs/>
          <w:color w:val="000000"/>
          <w:lang w:val="x-none" w:eastAsia="x-none"/>
        </w:rPr>
        <w:t xml:space="preserve"> o godz. </w:t>
      </w:r>
      <w:r w:rsidR="00090735" w:rsidRPr="001425E1">
        <w:rPr>
          <w:b/>
          <w:bCs/>
          <w:iCs/>
          <w:color w:val="000000"/>
          <w:lang w:val="x-none" w:eastAsia="x-none"/>
        </w:rPr>
        <w:t>11:00</w:t>
      </w:r>
      <w:r w:rsidRPr="001425E1">
        <w:rPr>
          <w:bCs/>
          <w:iCs/>
          <w:color w:val="000000"/>
          <w:lang w:val="x-none" w:eastAsia="x-none"/>
        </w:rPr>
        <w:t>, za pośrednictwem Platformy,</w:t>
      </w:r>
      <w:r w:rsidRPr="001E53EA">
        <w:rPr>
          <w:bCs/>
          <w:iCs/>
          <w:color w:val="000000"/>
          <w:lang w:val="x-none" w:eastAsia="x-none"/>
        </w:rPr>
        <w:t xml:space="preserve"> na karcie ”Oferta/Załączniki”, poprzez ich odszyfrowanie, które</w:t>
      </w:r>
      <w:r w:rsidRPr="001B365B">
        <w:rPr>
          <w:bCs/>
          <w:iCs/>
          <w:color w:val="000000"/>
          <w:lang w:val="x-none" w:eastAsia="x-none"/>
        </w:rPr>
        <w:t xml:space="preserve"> jest jednoznaczne</w:t>
      </w:r>
      <w:r w:rsidRPr="001B365B">
        <w:rPr>
          <w:bCs/>
          <w:iCs/>
          <w:color w:val="000000"/>
          <w:lang w:eastAsia="x-none"/>
        </w:rPr>
        <w:t xml:space="preserve"> z ich upublicznieniem.</w:t>
      </w:r>
    </w:p>
    <w:p w14:paraId="33D4B6ED" w14:textId="1C82F5DE" w:rsidR="00280645" w:rsidRPr="00280645" w:rsidRDefault="00280645" w:rsidP="00280645">
      <w:pPr>
        <w:spacing w:before="120"/>
        <w:ind w:left="680"/>
        <w:jc w:val="both"/>
        <w:outlineLvl w:val="1"/>
        <w:rPr>
          <w:bCs/>
          <w:iCs/>
          <w:color w:val="000000"/>
          <w:lang w:eastAsia="x-none"/>
        </w:rPr>
      </w:pPr>
      <w:r w:rsidRPr="00280645">
        <w:rPr>
          <w:iCs/>
          <w:color w:val="000000"/>
          <w:lang w:eastAsia="x-none"/>
        </w:rPr>
        <w:t xml:space="preserve">Otwarcie </w:t>
      </w:r>
      <w:r>
        <w:rPr>
          <w:iCs/>
          <w:color w:val="000000"/>
          <w:lang w:eastAsia="x-none"/>
        </w:rPr>
        <w:t>ofert odby</w:t>
      </w:r>
      <w:r w:rsidRPr="00280645">
        <w:rPr>
          <w:iCs/>
          <w:color w:val="000000"/>
          <w:lang w:eastAsia="x-none"/>
        </w:rPr>
        <w:t xml:space="preserve">wa się </w:t>
      </w:r>
      <w:r>
        <w:rPr>
          <w:iCs/>
          <w:color w:val="000000"/>
          <w:lang w:eastAsia="x-none"/>
        </w:rPr>
        <w:t>bez udziału Wykonawców.</w:t>
      </w:r>
    </w:p>
    <w:p w14:paraId="7EA6015B"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418F0402"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2699959F"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4FA1B625" w14:textId="77777777" w:rsidR="00840413" w:rsidRDefault="001B365B" w:rsidP="00840413">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715E2C69" w14:textId="75CCDF5C" w:rsidR="0053017C" w:rsidRPr="00840413" w:rsidRDefault="009145DB" w:rsidP="00840413">
      <w:pPr>
        <w:tabs>
          <w:tab w:val="left" w:pos="708"/>
        </w:tabs>
        <w:spacing w:before="120"/>
        <w:jc w:val="both"/>
        <w:outlineLvl w:val="1"/>
        <w:rPr>
          <w:bCs/>
          <w:iCs/>
          <w:color w:val="000000"/>
          <w:lang w:eastAsia="x-none"/>
        </w:rPr>
      </w:pPr>
      <w:r w:rsidRPr="00840413">
        <w:t xml:space="preserve">19.4. </w:t>
      </w:r>
      <w:r w:rsidR="0053017C" w:rsidRPr="00166D51">
        <w:t>W przypadku wystąpienia awarii systemu teleinformatycznego, która spowoduje brak możliwości otwarcia ofert w terminie określonym przez Zamawiającego, otwarcie ofert nastąpi niezwłocznie po usunięciu awarii.</w:t>
      </w:r>
    </w:p>
    <w:p w14:paraId="6BF01BA7" w14:textId="4210544D" w:rsidR="0053017C" w:rsidRPr="00166D51" w:rsidRDefault="0053017C" w:rsidP="00EF09FF">
      <w:pPr>
        <w:pStyle w:val="Nagwek2"/>
      </w:pPr>
      <w:r w:rsidRPr="00166D51">
        <w:t>Zamawiający poinformuje o zmianie terminu otwarcia ofert na stronie internetowej prowadzonego postępowania.</w:t>
      </w:r>
    </w:p>
    <w:p w14:paraId="4493A8F0" w14:textId="4119E501" w:rsidR="001B365B" w:rsidRPr="006E2753" w:rsidRDefault="001B365B" w:rsidP="001B365B">
      <w:pPr>
        <w:numPr>
          <w:ilvl w:val="0"/>
          <w:numId w:val="1"/>
        </w:numPr>
        <w:spacing w:before="200" w:after="60"/>
        <w:ind w:left="431" w:hanging="431"/>
        <w:jc w:val="both"/>
        <w:outlineLvl w:val="0"/>
        <w:rPr>
          <w:b/>
          <w:bCs/>
          <w:caps/>
          <w:kern w:val="32"/>
          <w:lang w:val="x-none" w:eastAsia="x-none"/>
        </w:rPr>
      </w:pPr>
      <w:r w:rsidRPr="006E2753">
        <w:rPr>
          <w:b/>
          <w:bCs/>
          <w:caps/>
          <w:kern w:val="32"/>
          <w:lang w:val="x-none" w:eastAsia="x-none"/>
        </w:rPr>
        <w:t>Opis sposobu obliczenia ceny</w:t>
      </w:r>
      <w:bookmarkEnd w:id="60"/>
    </w:p>
    <w:p w14:paraId="707EC94B" w14:textId="798E4BF8" w:rsidR="00891990" w:rsidRDefault="00891990" w:rsidP="00891990">
      <w:pPr>
        <w:numPr>
          <w:ilvl w:val="1"/>
          <w:numId w:val="1"/>
        </w:numPr>
        <w:spacing w:before="120"/>
        <w:jc w:val="both"/>
        <w:outlineLvl w:val="1"/>
        <w:rPr>
          <w:bCs/>
          <w:iCs/>
          <w:lang w:val="x-none" w:eastAsia="x-none"/>
        </w:rPr>
      </w:pPr>
      <w:r w:rsidRPr="00891990">
        <w:rPr>
          <w:bCs/>
          <w:iCs/>
          <w:lang w:val="x-none" w:eastAsia="x-none"/>
        </w:rPr>
        <w:t>Przed obliczeniem ceny oferty Wykonawca powinien uzyskać informacje niezbędne do sporządzenia oferty i mające wpływ na wartość zamówienia oraz dokładnie i szczegółowo zapoznać się z Specyfikacją Warunków Zamówienia, w tym Szczegółowym opisem przedmiotu zamówienia.</w:t>
      </w:r>
    </w:p>
    <w:p w14:paraId="6305591C" w14:textId="77777777" w:rsidR="00C754C3" w:rsidRPr="00891990" w:rsidRDefault="00C754C3" w:rsidP="00C754C3">
      <w:pPr>
        <w:spacing w:before="120"/>
        <w:ind w:left="680"/>
        <w:jc w:val="both"/>
        <w:outlineLvl w:val="1"/>
        <w:rPr>
          <w:bCs/>
          <w:iCs/>
          <w:lang w:val="x-none" w:eastAsia="x-none"/>
        </w:rPr>
      </w:pPr>
    </w:p>
    <w:p w14:paraId="4AFD2B9D" w14:textId="7429F916" w:rsidR="00891990" w:rsidRPr="00891990" w:rsidRDefault="00891990" w:rsidP="00891990">
      <w:pPr>
        <w:numPr>
          <w:ilvl w:val="1"/>
          <w:numId w:val="1"/>
        </w:numPr>
        <w:spacing w:before="120"/>
        <w:jc w:val="both"/>
        <w:outlineLvl w:val="1"/>
        <w:rPr>
          <w:bCs/>
          <w:iCs/>
          <w:lang w:val="x-none" w:eastAsia="x-none"/>
        </w:rPr>
      </w:pPr>
      <w:r w:rsidRPr="00891990">
        <w:rPr>
          <w:bCs/>
          <w:iCs/>
          <w:lang w:val="x-none" w:eastAsia="x-none"/>
        </w:rPr>
        <w:lastRenderedPageBreak/>
        <w:t>Wykonawca powinien upewnić się co do prawidłowości oraz zakresu wymienionych w Szczegółowym opisie przed</w:t>
      </w:r>
      <w:r w:rsidR="00847EA6">
        <w:rPr>
          <w:bCs/>
          <w:iCs/>
          <w:lang w:val="x-none" w:eastAsia="x-none"/>
        </w:rPr>
        <w:t>miotu zamówienia (za</w:t>
      </w:r>
      <w:r w:rsidR="00847EA6">
        <w:rPr>
          <w:bCs/>
          <w:iCs/>
          <w:lang w:eastAsia="x-none"/>
        </w:rPr>
        <w:t>ł.</w:t>
      </w:r>
      <w:r w:rsidR="00847EA6">
        <w:rPr>
          <w:bCs/>
          <w:iCs/>
          <w:lang w:val="x-none" w:eastAsia="x-none"/>
        </w:rPr>
        <w:t xml:space="preserve"> nr 2</w:t>
      </w:r>
      <w:r w:rsidRPr="00891990">
        <w:rPr>
          <w:bCs/>
          <w:iCs/>
          <w:lang w:val="x-none" w:eastAsia="x-none"/>
        </w:rPr>
        <w:t>), które powinny pokryć wszystkie jego zobowiązania umowne, a także wszystko to, co może być konieczne dla właściwego wykonania zamówienia.</w:t>
      </w:r>
    </w:p>
    <w:p w14:paraId="6D7F06EA" w14:textId="3E2D6D42" w:rsidR="00891990" w:rsidRPr="00891990" w:rsidRDefault="00891990" w:rsidP="00891990">
      <w:pPr>
        <w:numPr>
          <w:ilvl w:val="1"/>
          <w:numId w:val="1"/>
        </w:numPr>
        <w:spacing w:before="120"/>
        <w:jc w:val="both"/>
        <w:outlineLvl w:val="1"/>
        <w:rPr>
          <w:bCs/>
          <w:iCs/>
          <w:lang w:val="x-none" w:eastAsia="x-none"/>
        </w:rPr>
      </w:pPr>
      <w:r w:rsidRPr="00891990">
        <w:rPr>
          <w:bCs/>
          <w:iCs/>
          <w:lang w:val="x-none" w:eastAsia="x-none"/>
        </w:rPr>
        <w:t>Wykonawca zobowiązany jest obliczyć cenę oferty przez podanie w formularzu ofertowym ceny jednostkowej netto/VAT/brutto oraz obliczenia wartości za wykonanie całego przedmiotu zamówien</w:t>
      </w:r>
      <w:r w:rsidR="00847EA6">
        <w:rPr>
          <w:bCs/>
          <w:iCs/>
          <w:lang w:val="x-none" w:eastAsia="x-none"/>
        </w:rPr>
        <w:t>ia, zgodnie z dyspozycją wierszy w</w:t>
      </w:r>
      <w:r w:rsidRPr="00891990">
        <w:rPr>
          <w:bCs/>
          <w:iCs/>
          <w:lang w:val="x-none" w:eastAsia="x-none"/>
        </w:rPr>
        <w:t xml:space="preserve"> tabeli zamieszczonej w Formularzu ofertowym.</w:t>
      </w:r>
    </w:p>
    <w:p w14:paraId="3D3939E4" w14:textId="6FC54D26" w:rsidR="00891990" w:rsidRPr="00891990" w:rsidRDefault="00891990" w:rsidP="00891990">
      <w:pPr>
        <w:numPr>
          <w:ilvl w:val="1"/>
          <w:numId w:val="1"/>
        </w:numPr>
        <w:spacing w:before="120"/>
        <w:jc w:val="both"/>
        <w:outlineLvl w:val="1"/>
        <w:rPr>
          <w:bCs/>
          <w:iCs/>
          <w:lang w:val="x-none" w:eastAsia="x-none"/>
        </w:rPr>
      </w:pPr>
      <w:r w:rsidRPr="00891990">
        <w:rPr>
          <w:bCs/>
          <w:iCs/>
          <w:lang w:val="x-none" w:eastAsia="x-none"/>
        </w:rPr>
        <w:t>Cenę oferty stanowi wartość brutto wpisana do Formularza Oferty.</w:t>
      </w:r>
    </w:p>
    <w:p w14:paraId="576EB578" w14:textId="3976088C" w:rsidR="00891990" w:rsidRDefault="00891990" w:rsidP="00891990">
      <w:pPr>
        <w:numPr>
          <w:ilvl w:val="1"/>
          <w:numId w:val="1"/>
        </w:numPr>
        <w:spacing w:before="120"/>
        <w:jc w:val="both"/>
        <w:outlineLvl w:val="1"/>
        <w:rPr>
          <w:bCs/>
          <w:iCs/>
          <w:lang w:val="x-none" w:eastAsia="x-none"/>
        </w:rPr>
      </w:pPr>
      <w:r w:rsidRPr="00891990">
        <w:rPr>
          <w:bCs/>
          <w:iCs/>
          <w:lang w:val="x-none" w:eastAsia="x-none"/>
        </w:rPr>
        <w:t>Cena oferty winna być wyrażona w złotych polskich z dokładnością do dwóch miejsc po przecinku i zawierać podatek VAT określony przez Wykonawcę. Kwotę podatku VAT należy określić w stawce obowiązującej na dzień składania ofert.</w:t>
      </w:r>
    </w:p>
    <w:p w14:paraId="0A89B376" w14:textId="77777777" w:rsidR="001B365B" w:rsidRPr="00847EA6" w:rsidRDefault="001B365B" w:rsidP="001B365B">
      <w:pPr>
        <w:numPr>
          <w:ilvl w:val="1"/>
          <w:numId w:val="1"/>
        </w:numPr>
        <w:spacing w:before="120"/>
        <w:jc w:val="both"/>
        <w:outlineLvl w:val="1"/>
        <w:rPr>
          <w:bCs/>
          <w:iCs/>
          <w:color w:val="000000"/>
          <w:lang w:val="x-none" w:eastAsia="x-none"/>
        </w:rPr>
      </w:pPr>
      <w:r w:rsidRPr="00847EA6">
        <w:rPr>
          <w:bCs/>
          <w:iCs/>
          <w:color w:val="000000"/>
          <w:lang w:val="x-none" w:eastAsia="x-none"/>
        </w:rPr>
        <w:t>Rozliczenia między Zamawiającym a Wykonawcą prowadzone będą w złotych polskich z dokładnością do dwóch miejsc po przecinku.</w:t>
      </w:r>
    </w:p>
    <w:p w14:paraId="5FB6763B" w14:textId="77777777" w:rsidR="001B365B" w:rsidRPr="00847EA6" w:rsidRDefault="001B365B" w:rsidP="001B365B">
      <w:pPr>
        <w:numPr>
          <w:ilvl w:val="1"/>
          <w:numId w:val="1"/>
        </w:numPr>
        <w:spacing w:before="120"/>
        <w:jc w:val="both"/>
        <w:outlineLvl w:val="1"/>
        <w:rPr>
          <w:bCs/>
          <w:iCs/>
          <w:color w:val="000000"/>
          <w:lang w:val="x-none" w:eastAsia="x-none"/>
        </w:rPr>
      </w:pPr>
      <w:r w:rsidRPr="00847EA6">
        <w:rPr>
          <w:bCs/>
          <w:iCs/>
          <w:color w:val="000000"/>
          <w:lang w:eastAsia="x-none"/>
        </w:rPr>
        <w:t>Wykonawca zobowiązany jest zastosować stawkę VAT zgodnie z obowiązującymi przepisami ustawy z 11 marca 2004 r. o  podatku od towarów i usług.</w:t>
      </w:r>
    </w:p>
    <w:p w14:paraId="75E29065" w14:textId="77777777" w:rsidR="001B365B" w:rsidRPr="00847EA6" w:rsidRDefault="001B365B" w:rsidP="001B365B">
      <w:pPr>
        <w:numPr>
          <w:ilvl w:val="1"/>
          <w:numId w:val="1"/>
        </w:numPr>
        <w:spacing w:before="120"/>
        <w:jc w:val="both"/>
        <w:outlineLvl w:val="1"/>
        <w:rPr>
          <w:bCs/>
          <w:iCs/>
          <w:color w:val="000000"/>
          <w:lang w:val="x-none" w:eastAsia="x-none"/>
        </w:rPr>
      </w:pPr>
      <w:r w:rsidRPr="00847EA6">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FCA602A" w14:textId="77777777" w:rsidR="001B365B" w:rsidRPr="00847EA6" w:rsidRDefault="001B365B" w:rsidP="001B365B">
      <w:pPr>
        <w:numPr>
          <w:ilvl w:val="1"/>
          <w:numId w:val="1"/>
        </w:numPr>
        <w:spacing w:before="120"/>
        <w:jc w:val="both"/>
        <w:outlineLvl w:val="1"/>
        <w:rPr>
          <w:bCs/>
          <w:iCs/>
          <w:color w:val="000000"/>
          <w:lang w:val="x-none" w:eastAsia="x-none"/>
        </w:rPr>
      </w:pPr>
      <w:bookmarkStart w:id="61" w:name="_Hlk61113033"/>
      <w:r w:rsidRPr="00847EA6">
        <w:rPr>
          <w:bCs/>
          <w:iCs/>
          <w:color w:val="000000"/>
          <w:lang w:eastAsia="x-none"/>
        </w:rPr>
        <w:t>Wykonawca</w:t>
      </w:r>
      <w:bookmarkEnd w:id="61"/>
      <w:r w:rsidRPr="00847EA6">
        <w:rPr>
          <w:bCs/>
          <w:iCs/>
          <w:color w:val="000000"/>
          <w:lang w:eastAsia="x-none"/>
        </w:rPr>
        <w:t xml:space="preserve"> składając ofertę zobowiązany jest:</w:t>
      </w:r>
    </w:p>
    <w:p w14:paraId="61D7ED45" w14:textId="77777777" w:rsidR="001B365B" w:rsidRPr="00847EA6" w:rsidRDefault="001B365B" w:rsidP="0013626A">
      <w:pPr>
        <w:numPr>
          <w:ilvl w:val="0"/>
          <w:numId w:val="20"/>
        </w:numPr>
        <w:tabs>
          <w:tab w:val="left" w:pos="708"/>
        </w:tabs>
        <w:spacing w:before="120"/>
        <w:jc w:val="both"/>
        <w:outlineLvl w:val="1"/>
        <w:rPr>
          <w:bCs/>
          <w:iCs/>
          <w:color w:val="000000"/>
          <w:lang w:val="x-none" w:eastAsia="x-none"/>
        </w:rPr>
      </w:pPr>
      <w:r w:rsidRPr="00847EA6">
        <w:rPr>
          <w:bCs/>
          <w:iCs/>
          <w:color w:val="000000"/>
          <w:lang w:eastAsia="x-none"/>
        </w:rPr>
        <w:t>poinformować Zamawiającego, że wybór jego oferty będzie prowadził do powstania u Zamawiającego obowiązku podatkowego;</w:t>
      </w:r>
    </w:p>
    <w:p w14:paraId="33B64AE1" w14:textId="77777777" w:rsidR="001B365B" w:rsidRPr="00847EA6" w:rsidRDefault="001B365B" w:rsidP="0013626A">
      <w:pPr>
        <w:numPr>
          <w:ilvl w:val="0"/>
          <w:numId w:val="20"/>
        </w:numPr>
        <w:tabs>
          <w:tab w:val="left" w:pos="708"/>
        </w:tabs>
        <w:spacing w:before="120"/>
        <w:jc w:val="both"/>
        <w:outlineLvl w:val="1"/>
        <w:rPr>
          <w:bCs/>
          <w:iCs/>
          <w:color w:val="000000"/>
          <w:lang w:val="x-none" w:eastAsia="x-none"/>
        </w:rPr>
      </w:pPr>
      <w:r w:rsidRPr="00847EA6">
        <w:rPr>
          <w:bCs/>
          <w:iCs/>
          <w:color w:val="000000"/>
          <w:lang w:eastAsia="x-none"/>
        </w:rPr>
        <w:t>wskazać nazwę (rodzaj) towaru lub usługi, których dostawa lub świadczenie będą prowadziły do powstania obowiązku podatkowego;</w:t>
      </w:r>
    </w:p>
    <w:p w14:paraId="73637945" w14:textId="77777777" w:rsidR="001B365B" w:rsidRPr="00847EA6" w:rsidRDefault="001B365B" w:rsidP="0013626A">
      <w:pPr>
        <w:numPr>
          <w:ilvl w:val="0"/>
          <w:numId w:val="20"/>
        </w:numPr>
        <w:tabs>
          <w:tab w:val="left" w:pos="708"/>
        </w:tabs>
        <w:spacing w:before="120"/>
        <w:jc w:val="both"/>
        <w:outlineLvl w:val="1"/>
        <w:rPr>
          <w:bCs/>
          <w:iCs/>
          <w:color w:val="000000"/>
          <w:lang w:val="x-none" w:eastAsia="x-none"/>
        </w:rPr>
      </w:pPr>
      <w:r w:rsidRPr="00847EA6">
        <w:rPr>
          <w:bCs/>
          <w:iCs/>
          <w:color w:val="000000"/>
          <w:lang w:eastAsia="x-none"/>
        </w:rPr>
        <w:t>wskazać wartości towaru lub usługi objętego obowiązkiem podatkowym Zamawiającego, bez kwoty podatku;</w:t>
      </w:r>
    </w:p>
    <w:p w14:paraId="4613FCBD" w14:textId="2074CF22" w:rsidR="00847EA6" w:rsidRPr="00847EA6" w:rsidRDefault="001B365B" w:rsidP="00847EA6">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76C464FB" w14:textId="459F2C2B" w:rsidR="00D0116A" w:rsidRPr="00D94CE6" w:rsidRDefault="00D94CE6" w:rsidP="00D0116A">
      <w:pPr>
        <w:spacing w:before="120"/>
        <w:ind w:left="709" w:hanging="709"/>
        <w:jc w:val="both"/>
        <w:outlineLvl w:val="1"/>
      </w:pPr>
      <w:r w:rsidRPr="00D94CE6">
        <w:rPr>
          <w:bCs/>
          <w:iCs/>
          <w:lang w:eastAsia="x-none"/>
        </w:rPr>
        <w:t>20</w:t>
      </w:r>
      <w:r w:rsidR="00D0116A" w:rsidRPr="00D94CE6">
        <w:rPr>
          <w:bCs/>
          <w:iCs/>
          <w:lang w:eastAsia="x-none"/>
        </w:rPr>
        <w:t>.</w:t>
      </w:r>
      <w:r w:rsidR="00826C4D">
        <w:rPr>
          <w:bCs/>
          <w:iCs/>
          <w:lang w:eastAsia="x-none"/>
        </w:rPr>
        <w:t>10</w:t>
      </w:r>
      <w:r w:rsidR="00D0116A" w:rsidRPr="00D94CE6">
        <w:rPr>
          <w:bCs/>
          <w:iCs/>
          <w:lang w:eastAsia="x-none"/>
        </w:rPr>
        <w:t xml:space="preserve">. </w:t>
      </w:r>
      <w:r w:rsidR="00D0116A" w:rsidRPr="00D94CE6">
        <w:t>W przypadku różnic w podaniu ceny (cena podana liczbowo, cena podana słownie) Zamawiający przyjmie za prawidłową cenę podaną liczbowo, chyba że z treści pozostałych dokumentów będzie wynikać prawidłowość ceny.</w:t>
      </w:r>
    </w:p>
    <w:p w14:paraId="51812183" w14:textId="3CCBF009" w:rsidR="00D0116A" w:rsidRPr="00D0116A" w:rsidRDefault="00D0116A" w:rsidP="00D0116A">
      <w:pPr>
        <w:tabs>
          <w:tab w:val="left" w:pos="708"/>
        </w:tabs>
        <w:spacing w:before="120"/>
        <w:ind w:left="1040"/>
        <w:jc w:val="both"/>
        <w:outlineLvl w:val="1"/>
        <w:rPr>
          <w:bCs/>
          <w:iCs/>
          <w:color w:val="FF0000"/>
          <w:lang w:eastAsia="x-none"/>
        </w:rPr>
      </w:pPr>
    </w:p>
    <w:p w14:paraId="3791FFE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2"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2"/>
    </w:p>
    <w:p w14:paraId="7713ACA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477D9A68"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48D2FA5A"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60DB2263"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1C32C0C" w14:textId="77777777" w:rsidR="001B365B" w:rsidRPr="001B365B" w:rsidRDefault="001B365B" w:rsidP="001B365B">
            <w:pPr>
              <w:spacing w:before="60" w:after="120"/>
              <w:jc w:val="both"/>
              <w:rPr>
                <w:b/>
                <w:sz w:val="20"/>
                <w:szCs w:val="20"/>
              </w:rPr>
            </w:pPr>
            <w:r w:rsidRPr="001B365B">
              <w:rPr>
                <w:b/>
                <w:sz w:val="20"/>
                <w:szCs w:val="20"/>
              </w:rPr>
              <w:t>Waga</w:t>
            </w:r>
          </w:p>
        </w:tc>
      </w:tr>
      <w:tr w:rsidR="00090735" w:rsidRPr="001B365B" w14:paraId="00B0C0F7" w14:textId="77777777" w:rsidTr="00BB0FF9">
        <w:tc>
          <w:tcPr>
            <w:tcW w:w="851" w:type="dxa"/>
            <w:tcBorders>
              <w:top w:val="single" w:sz="4" w:space="0" w:color="auto"/>
              <w:left w:val="single" w:sz="4" w:space="0" w:color="auto"/>
              <w:bottom w:val="single" w:sz="4" w:space="0" w:color="auto"/>
              <w:right w:val="single" w:sz="4" w:space="0" w:color="auto"/>
            </w:tcBorders>
            <w:hideMark/>
          </w:tcPr>
          <w:p w14:paraId="38995DA6" w14:textId="77777777" w:rsidR="00090735" w:rsidRPr="001B365B" w:rsidRDefault="00090735" w:rsidP="00BB0FF9">
            <w:pPr>
              <w:spacing w:before="60" w:after="120"/>
              <w:jc w:val="center"/>
            </w:pPr>
            <w:r w:rsidRPr="00090735">
              <w:t>1</w:t>
            </w:r>
          </w:p>
        </w:tc>
        <w:tc>
          <w:tcPr>
            <w:tcW w:w="4961" w:type="dxa"/>
            <w:tcBorders>
              <w:top w:val="single" w:sz="4" w:space="0" w:color="auto"/>
              <w:left w:val="single" w:sz="4" w:space="0" w:color="auto"/>
              <w:bottom w:val="single" w:sz="4" w:space="0" w:color="auto"/>
              <w:right w:val="single" w:sz="4" w:space="0" w:color="auto"/>
            </w:tcBorders>
            <w:hideMark/>
          </w:tcPr>
          <w:p w14:paraId="6EAA8949" w14:textId="77777777" w:rsidR="00090735" w:rsidRPr="001B365B" w:rsidRDefault="00090735" w:rsidP="00BB0FF9">
            <w:pPr>
              <w:spacing w:before="60" w:after="120"/>
              <w:jc w:val="both"/>
            </w:pPr>
            <w:r w:rsidRPr="00090735">
              <w:t>Cena</w:t>
            </w:r>
          </w:p>
        </w:tc>
        <w:tc>
          <w:tcPr>
            <w:tcW w:w="2693" w:type="dxa"/>
            <w:tcBorders>
              <w:top w:val="single" w:sz="4" w:space="0" w:color="auto"/>
              <w:left w:val="single" w:sz="4" w:space="0" w:color="auto"/>
              <w:bottom w:val="single" w:sz="4" w:space="0" w:color="auto"/>
              <w:right w:val="single" w:sz="4" w:space="0" w:color="auto"/>
            </w:tcBorders>
            <w:hideMark/>
          </w:tcPr>
          <w:p w14:paraId="1F61A983" w14:textId="77777777" w:rsidR="00090735" w:rsidRPr="001B365B" w:rsidRDefault="00090735" w:rsidP="00BB0FF9">
            <w:pPr>
              <w:spacing w:before="60" w:after="120"/>
              <w:jc w:val="both"/>
            </w:pPr>
            <w:r w:rsidRPr="00090735">
              <w:t>60</w:t>
            </w:r>
            <w:r w:rsidRPr="001B365B">
              <w:t xml:space="preserve"> %</w:t>
            </w:r>
          </w:p>
        </w:tc>
      </w:tr>
      <w:tr w:rsidR="00090735" w:rsidRPr="001B365B" w14:paraId="119FAFAD" w14:textId="77777777" w:rsidTr="00BB0FF9">
        <w:tc>
          <w:tcPr>
            <w:tcW w:w="851" w:type="dxa"/>
            <w:tcBorders>
              <w:top w:val="single" w:sz="4" w:space="0" w:color="auto"/>
              <w:left w:val="single" w:sz="4" w:space="0" w:color="auto"/>
              <w:bottom w:val="single" w:sz="4" w:space="0" w:color="auto"/>
              <w:right w:val="single" w:sz="4" w:space="0" w:color="auto"/>
            </w:tcBorders>
            <w:hideMark/>
          </w:tcPr>
          <w:p w14:paraId="17E763F4" w14:textId="77777777" w:rsidR="00090735" w:rsidRPr="001B365B" w:rsidRDefault="00090735" w:rsidP="00BB0FF9">
            <w:pPr>
              <w:spacing w:before="60" w:after="120"/>
              <w:jc w:val="center"/>
            </w:pPr>
            <w:r w:rsidRPr="00090735">
              <w:t>2</w:t>
            </w:r>
          </w:p>
        </w:tc>
        <w:tc>
          <w:tcPr>
            <w:tcW w:w="4961" w:type="dxa"/>
            <w:tcBorders>
              <w:top w:val="single" w:sz="4" w:space="0" w:color="auto"/>
              <w:left w:val="single" w:sz="4" w:space="0" w:color="auto"/>
              <w:bottom w:val="single" w:sz="4" w:space="0" w:color="auto"/>
              <w:right w:val="single" w:sz="4" w:space="0" w:color="auto"/>
            </w:tcBorders>
            <w:hideMark/>
          </w:tcPr>
          <w:p w14:paraId="22F23F2A" w14:textId="2626CCD4" w:rsidR="00090735" w:rsidRPr="001B365B" w:rsidRDefault="00090735" w:rsidP="00BB0FF9">
            <w:pPr>
              <w:spacing w:before="60" w:after="120"/>
              <w:jc w:val="both"/>
            </w:pPr>
            <w:r w:rsidRPr="00090735">
              <w:t>Okres gwarancji</w:t>
            </w:r>
            <w:r w:rsidR="00B32F39">
              <w:t xml:space="preserve"> i rękojmi</w:t>
            </w:r>
          </w:p>
        </w:tc>
        <w:tc>
          <w:tcPr>
            <w:tcW w:w="2693" w:type="dxa"/>
            <w:tcBorders>
              <w:top w:val="single" w:sz="4" w:space="0" w:color="auto"/>
              <w:left w:val="single" w:sz="4" w:space="0" w:color="auto"/>
              <w:bottom w:val="single" w:sz="4" w:space="0" w:color="auto"/>
              <w:right w:val="single" w:sz="4" w:space="0" w:color="auto"/>
            </w:tcBorders>
            <w:hideMark/>
          </w:tcPr>
          <w:p w14:paraId="426E0417" w14:textId="77777777" w:rsidR="00090735" w:rsidRPr="001B365B" w:rsidRDefault="00090735" w:rsidP="00BB0FF9">
            <w:pPr>
              <w:spacing w:before="60" w:after="120"/>
              <w:jc w:val="both"/>
            </w:pPr>
            <w:r w:rsidRPr="00090735">
              <w:t>40</w:t>
            </w:r>
            <w:r w:rsidRPr="001B365B">
              <w:t xml:space="preserve"> %</w:t>
            </w:r>
          </w:p>
        </w:tc>
      </w:tr>
    </w:tbl>
    <w:p w14:paraId="36233C6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lastRenderedPageBreak/>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2570FCC2"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00D0992E"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5D912CD0" w14:textId="77777777" w:rsidR="001B365B" w:rsidRPr="001B365B" w:rsidRDefault="001B365B" w:rsidP="001B365B">
            <w:pPr>
              <w:spacing w:before="60" w:after="120"/>
              <w:jc w:val="both"/>
              <w:rPr>
                <w:b/>
                <w:sz w:val="20"/>
                <w:szCs w:val="20"/>
              </w:rPr>
            </w:pPr>
            <w:r w:rsidRPr="001B365B">
              <w:rPr>
                <w:b/>
                <w:sz w:val="20"/>
                <w:szCs w:val="20"/>
              </w:rPr>
              <w:t>Wzór</w:t>
            </w:r>
          </w:p>
        </w:tc>
      </w:tr>
      <w:tr w:rsidR="00090735" w:rsidRPr="001B365B" w14:paraId="3C4BDE09" w14:textId="77777777" w:rsidTr="00BB0FF9">
        <w:tc>
          <w:tcPr>
            <w:tcW w:w="2237" w:type="dxa"/>
            <w:tcBorders>
              <w:top w:val="single" w:sz="4" w:space="0" w:color="auto"/>
              <w:left w:val="single" w:sz="4" w:space="0" w:color="auto"/>
              <w:bottom w:val="single" w:sz="4" w:space="0" w:color="auto"/>
              <w:right w:val="single" w:sz="4" w:space="0" w:color="auto"/>
            </w:tcBorders>
            <w:hideMark/>
          </w:tcPr>
          <w:p w14:paraId="7A9D7192" w14:textId="77777777" w:rsidR="00090735" w:rsidRPr="001B365B" w:rsidRDefault="00090735" w:rsidP="00BB0FF9">
            <w:pPr>
              <w:spacing w:before="60" w:after="120"/>
              <w:jc w:val="both"/>
              <w:rPr>
                <w:b/>
              </w:rPr>
            </w:pPr>
            <w:r w:rsidRPr="00090735">
              <w:t>1</w:t>
            </w:r>
          </w:p>
        </w:tc>
        <w:tc>
          <w:tcPr>
            <w:tcW w:w="6268" w:type="dxa"/>
            <w:tcBorders>
              <w:top w:val="single" w:sz="4" w:space="0" w:color="auto"/>
              <w:left w:val="single" w:sz="4" w:space="0" w:color="auto"/>
              <w:bottom w:val="single" w:sz="4" w:space="0" w:color="auto"/>
              <w:right w:val="single" w:sz="4" w:space="0" w:color="auto"/>
            </w:tcBorders>
            <w:hideMark/>
          </w:tcPr>
          <w:p w14:paraId="051AD8BE" w14:textId="77777777" w:rsidR="00090735" w:rsidRPr="001B365B" w:rsidRDefault="00090735" w:rsidP="00BB0FF9">
            <w:pPr>
              <w:spacing w:before="60" w:after="120"/>
              <w:rPr>
                <w:b/>
                <w:bCs/>
              </w:rPr>
            </w:pPr>
            <w:r w:rsidRPr="00090735">
              <w:rPr>
                <w:b/>
                <w:bCs/>
              </w:rPr>
              <w:t>Cena</w:t>
            </w:r>
          </w:p>
          <w:p w14:paraId="71F9974F" w14:textId="77777777" w:rsidR="00090735" w:rsidRPr="00090735" w:rsidRDefault="00090735" w:rsidP="00BB0FF9">
            <w:pPr>
              <w:spacing w:before="60" w:after="120"/>
              <w:jc w:val="both"/>
            </w:pPr>
            <w:r w:rsidRPr="00090735">
              <w:t xml:space="preserve">Liczba punktów = ( </w:t>
            </w:r>
            <w:proofErr w:type="spellStart"/>
            <w:r w:rsidRPr="00090735">
              <w:t>Cmin</w:t>
            </w:r>
            <w:proofErr w:type="spellEnd"/>
            <w:r w:rsidRPr="00090735">
              <w:t>/</w:t>
            </w:r>
            <w:proofErr w:type="spellStart"/>
            <w:r w:rsidRPr="00090735">
              <w:t>Cof</w:t>
            </w:r>
            <w:proofErr w:type="spellEnd"/>
            <w:r w:rsidRPr="00090735">
              <w:t xml:space="preserve"> ) * 100 * waga</w:t>
            </w:r>
          </w:p>
          <w:p w14:paraId="0F2EAAF0" w14:textId="77777777" w:rsidR="00090735" w:rsidRPr="00090735" w:rsidRDefault="00090735" w:rsidP="00BB0FF9">
            <w:pPr>
              <w:spacing w:before="60" w:after="120"/>
              <w:jc w:val="both"/>
            </w:pPr>
            <w:r w:rsidRPr="00090735">
              <w:t>gdzie:</w:t>
            </w:r>
          </w:p>
          <w:p w14:paraId="0C6068C5" w14:textId="77777777" w:rsidR="00090735" w:rsidRPr="00090735" w:rsidRDefault="00090735" w:rsidP="00BB0FF9">
            <w:pPr>
              <w:spacing w:before="60" w:after="120"/>
              <w:jc w:val="both"/>
            </w:pPr>
            <w:r w:rsidRPr="00090735">
              <w:t xml:space="preserve"> - </w:t>
            </w:r>
            <w:proofErr w:type="spellStart"/>
            <w:r w:rsidRPr="00090735">
              <w:t>Cmin</w:t>
            </w:r>
            <w:proofErr w:type="spellEnd"/>
            <w:r w:rsidRPr="00090735">
              <w:t xml:space="preserve"> - najniższa spośród wszystkich ofert .....</w:t>
            </w:r>
          </w:p>
          <w:p w14:paraId="69A00E27" w14:textId="77777777" w:rsidR="00090735" w:rsidRPr="001B365B" w:rsidRDefault="00090735" w:rsidP="00BB0FF9">
            <w:pPr>
              <w:spacing w:before="60" w:after="120"/>
              <w:jc w:val="both"/>
              <w:rPr>
                <w:b/>
              </w:rPr>
            </w:pPr>
            <w:r w:rsidRPr="00090735">
              <w:t xml:space="preserve"> - </w:t>
            </w:r>
            <w:proofErr w:type="spellStart"/>
            <w:r w:rsidRPr="00090735">
              <w:t>Cof</w:t>
            </w:r>
            <w:proofErr w:type="spellEnd"/>
            <w:r w:rsidRPr="00090735">
              <w:t xml:space="preserve"> - podana w ofercie .....</w:t>
            </w:r>
          </w:p>
        </w:tc>
      </w:tr>
      <w:tr w:rsidR="00090735" w:rsidRPr="001B365B" w14:paraId="5E86B8A9" w14:textId="77777777" w:rsidTr="00BB0FF9">
        <w:tc>
          <w:tcPr>
            <w:tcW w:w="2237" w:type="dxa"/>
            <w:tcBorders>
              <w:top w:val="single" w:sz="4" w:space="0" w:color="auto"/>
              <w:left w:val="single" w:sz="4" w:space="0" w:color="auto"/>
              <w:bottom w:val="single" w:sz="4" w:space="0" w:color="auto"/>
              <w:right w:val="single" w:sz="4" w:space="0" w:color="auto"/>
            </w:tcBorders>
            <w:hideMark/>
          </w:tcPr>
          <w:p w14:paraId="4591E060" w14:textId="77777777" w:rsidR="00090735" w:rsidRPr="001B365B" w:rsidRDefault="00090735" w:rsidP="00BB0FF9">
            <w:pPr>
              <w:spacing w:before="60" w:after="120"/>
              <w:jc w:val="both"/>
              <w:rPr>
                <w:b/>
              </w:rPr>
            </w:pPr>
            <w:r w:rsidRPr="00090735">
              <w:t>2</w:t>
            </w:r>
          </w:p>
        </w:tc>
        <w:tc>
          <w:tcPr>
            <w:tcW w:w="6268" w:type="dxa"/>
            <w:tcBorders>
              <w:top w:val="single" w:sz="4" w:space="0" w:color="auto"/>
              <w:left w:val="single" w:sz="4" w:space="0" w:color="auto"/>
              <w:bottom w:val="single" w:sz="4" w:space="0" w:color="auto"/>
              <w:right w:val="single" w:sz="4" w:space="0" w:color="auto"/>
            </w:tcBorders>
            <w:hideMark/>
          </w:tcPr>
          <w:p w14:paraId="0859AC4E" w14:textId="476ABEF2" w:rsidR="00090735" w:rsidRPr="001B365B" w:rsidRDefault="00090735" w:rsidP="00BB0FF9">
            <w:pPr>
              <w:spacing w:before="60" w:after="120"/>
              <w:rPr>
                <w:b/>
                <w:bCs/>
              </w:rPr>
            </w:pPr>
            <w:r w:rsidRPr="00090735">
              <w:rPr>
                <w:b/>
                <w:bCs/>
              </w:rPr>
              <w:t>Okres gwarancji</w:t>
            </w:r>
            <w:r w:rsidR="00BA7401">
              <w:rPr>
                <w:b/>
                <w:bCs/>
              </w:rPr>
              <w:t xml:space="preserve"> i rękojmi </w:t>
            </w:r>
          </w:p>
          <w:p w14:paraId="258687BA" w14:textId="62714BD2" w:rsidR="00E91236" w:rsidRDefault="00090735" w:rsidP="00BB0FF9">
            <w:pPr>
              <w:spacing w:before="60" w:after="120"/>
              <w:jc w:val="both"/>
            </w:pPr>
            <w:r w:rsidRPr="00090735">
              <w:t>Minimalny wymagany przez Zamawiającego okr</w:t>
            </w:r>
            <w:r w:rsidR="00EE7DDC">
              <w:t>es gwarancji i rękojmi wynosi 24 miesiące</w:t>
            </w:r>
            <w:r w:rsidRPr="00090735">
              <w:t xml:space="preserve"> od daty </w:t>
            </w:r>
            <w:r w:rsidR="004E4CB6">
              <w:t>dostawy.</w:t>
            </w:r>
          </w:p>
          <w:p w14:paraId="7C9CBDB8" w14:textId="457E9E2A" w:rsidR="00090735" w:rsidRPr="00090735" w:rsidRDefault="00090735" w:rsidP="00BB0FF9">
            <w:pPr>
              <w:spacing w:before="60" w:after="120"/>
              <w:jc w:val="both"/>
            </w:pPr>
            <w:r w:rsidRPr="00090735">
              <w:t>Ofercie zostaną przyznane punkty w tym kryterium według następujących zasad:</w:t>
            </w:r>
          </w:p>
          <w:p w14:paraId="242734DB" w14:textId="373B558B" w:rsidR="00090735" w:rsidRPr="001F6C5E" w:rsidRDefault="00E91236" w:rsidP="00BB0FF9">
            <w:pPr>
              <w:spacing w:before="60" w:after="120"/>
              <w:jc w:val="both"/>
              <w:rPr>
                <w:b/>
                <w:bCs/>
                <w:color w:val="000000" w:themeColor="text1"/>
              </w:rPr>
            </w:pPr>
            <w:r w:rsidRPr="001F6C5E">
              <w:rPr>
                <w:b/>
                <w:bCs/>
              </w:rPr>
              <w:t>-</w:t>
            </w:r>
            <w:r w:rsidR="00090735" w:rsidRPr="001F6C5E">
              <w:rPr>
                <w:b/>
                <w:bCs/>
              </w:rPr>
              <w:t>w przy</w:t>
            </w:r>
            <w:r w:rsidR="00EE7DDC" w:rsidRPr="001F6C5E">
              <w:rPr>
                <w:b/>
                <w:bCs/>
              </w:rPr>
              <w:t>padku udzielania gwarancji na 24 miesiące</w:t>
            </w:r>
            <w:r w:rsidR="00090735" w:rsidRPr="001F6C5E">
              <w:rPr>
                <w:b/>
                <w:bCs/>
              </w:rPr>
              <w:t>- Wykonawca otrzyma 0 pkt.</w:t>
            </w:r>
            <w:r w:rsidR="00124B45" w:rsidRPr="001F6C5E">
              <w:rPr>
                <w:b/>
                <w:bCs/>
                <w:color w:val="000000" w:themeColor="text1"/>
              </w:rPr>
              <w:t xml:space="preserve"> = 0%</w:t>
            </w:r>
            <w:r w:rsidR="00090735" w:rsidRPr="001F6C5E">
              <w:rPr>
                <w:b/>
                <w:bCs/>
              </w:rPr>
              <w:t>,</w:t>
            </w:r>
          </w:p>
          <w:p w14:paraId="348ABF40" w14:textId="1CABBE6C" w:rsidR="00090735" w:rsidRPr="00D423D8" w:rsidRDefault="00E91236" w:rsidP="00BB0FF9">
            <w:pPr>
              <w:spacing w:before="60" w:after="120"/>
              <w:jc w:val="both"/>
              <w:rPr>
                <w:b/>
                <w:bCs/>
              </w:rPr>
            </w:pPr>
            <w:r w:rsidRPr="001F6C5E">
              <w:rPr>
                <w:b/>
                <w:bCs/>
              </w:rPr>
              <w:t>-</w:t>
            </w:r>
            <w:r w:rsidR="00090735" w:rsidRPr="001F6C5E">
              <w:rPr>
                <w:b/>
                <w:bCs/>
              </w:rPr>
              <w:t>w przypadku udziela</w:t>
            </w:r>
            <w:r w:rsidR="00EE7DDC" w:rsidRPr="001F6C5E">
              <w:rPr>
                <w:b/>
                <w:bCs/>
              </w:rPr>
              <w:t xml:space="preserve">nia gwarancji na </w:t>
            </w:r>
            <w:r w:rsidR="006A07D4" w:rsidRPr="00D423D8">
              <w:rPr>
                <w:b/>
                <w:bCs/>
              </w:rPr>
              <w:t>30</w:t>
            </w:r>
            <w:r w:rsidR="00090735" w:rsidRPr="00D423D8">
              <w:rPr>
                <w:b/>
                <w:bCs/>
              </w:rPr>
              <w:t xml:space="preserve"> miesięcy- Wykonawca otrzyma 30 pkt.</w:t>
            </w:r>
            <w:r w:rsidR="00124B45" w:rsidRPr="00D423D8">
              <w:rPr>
                <w:b/>
                <w:bCs/>
              </w:rPr>
              <w:t xml:space="preserve"> = 30%</w:t>
            </w:r>
            <w:r w:rsidR="00090735" w:rsidRPr="00D423D8">
              <w:rPr>
                <w:b/>
                <w:bCs/>
              </w:rPr>
              <w:t>,</w:t>
            </w:r>
          </w:p>
          <w:p w14:paraId="43C23B36" w14:textId="21745ABC" w:rsidR="0053017C" w:rsidRDefault="00E91236" w:rsidP="00BB0FF9">
            <w:pPr>
              <w:spacing w:before="60" w:after="120"/>
              <w:jc w:val="both"/>
              <w:rPr>
                <w:b/>
                <w:bCs/>
              </w:rPr>
            </w:pPr>
            <w:r w:rsidRPr="00D423D8">
              <w:rPr>
                <w:b/>
                <w:bCs/>
              </w:rPr>
              <w:t>-w przy</w:t>
            </w:r>
            <w:r w:rsidR="00D94CE6" w:rsidRPr="00D423D8">
              <w:rPr>
                <w:b/>
                <w:bCs/>
              </w:rPr>
              <w:t>padku udzielania</w:t>
            </w:r>
            <w:r w:rsidR="006A07D4" w:rsidRPr="00D423D8">
              <w:rPr>
                <w:b/>
                <w:bCs/>
              </w:rPr>
              <w:t xml:space="preserve"> gwarancji na 36</w:t>
            </w:r>
            <w:r w:rsidR="00EE7DDC" w:rsidRPr="00D423D8">
              <w:rPr>
                <w:b/>
                <w:bCs/>
              </w:rPr>
              <w:t xml:space="preserve"> miesięcy</w:t>
            </w:r>
            <w:r w:rsidRPr="00D423D8">
              <w:rPr>
                <w:b/>
                <w:bCs/>
              </w:rPr>
              <w:t>- Wykonawca otrzyma 40 pkt.</w:t>
            </w:r>
            <w:r w:rsidR="00124B45" w:rsidRPr="00D423D8">
              <w:rPr>
                <w:b/>
                <w:bCs/>
              </w:rPr>
              <w:t>= 40%</w:t>
            </w:r>
            <w:r w:rsidRPr="00D423D8">
              <w:rPr>
                <w:b/>
                <w:bCs/>
              </w:rPr>
              <w:t>,</w:t>
            </w:r>
          </w:p>
          <w:p w14:paraId="29EE5F08" w14:textId="77777777" w:rsidR="00B16A89" w:rsidRDefault="00B16A89" w:rsidP="00BB0FF9">
            <w:pPr>
              <w:spacing w:before="60" w:after="120"/>
              <w:jc w:val="both"/>
              <w:rPr>
                <w:b/>
                <w:bCs/>
              </w:rPr>
            </w:pPr>
          </w:p>
          <w:p w14:paraId="1AD2F42F" w14:textId="5072FB59" w:rsidR="00B16A89" w:rsidRDefault="00B16A89" w:rsidP="00B16A89">
            <w:pPr>
              <w:widowControl w:val="0"/>
              <w:tabs>
                <w:tab w:val="left" w:pos="1843"/>
              </w:tabs>
              <w:suppressAutoHyphens/>
              <w:jc w:val="both"/>
              <w:rPr>
                <w:i/>
              </w:rPr>
            </w:pPr>
            <w:r w:rsidRPr="00BB34CC">
              <w:rPr>
                <w:i/>
              </w:rPr>
              <w:t>Pozostawienie</w:t>
            </w:r>
            <w:r w:rsidRPr="00997AA8">
              <w:rPr>
                <w:i/>
              </w:rPr>
              <w:t xml:space="preserve"> pustego miejsca w „Formularzu oferty” uważa się za zaoferowanie</w:t>
            </w:r>
            <w:r w:rsidR="00EE7DDC">
              <w:rPr>
                <w:i/>
              </w:rPr>
              <w:t xml:space="preserve"> 24</w:t>
            </w:r>
            <w:r>
              <w:rPr>
                <w:i/>
              </w:rPr>
              <w:t>-miesięcznego</w:t>
            </w:r>
            <w:r w:rsidRPr="00997AA8">
              <w:rPr>
                <w:i/>
              </w:rPr>
              <w:t xml:space="preserve"> okresu gwarancji </w:t>
            </w:r>
            <w:r>
              <w:rPr>
                <w:i/>
              </w:rPr>
              <w:t xml:space="preserve">i </w:t>
            </w:r>
            <w:r w:rsidRPr="00997AA8">
              <w:rPr>
                <w:i/>
              </w:rPr>
              <w:t xml:space="preserve">rękojmi </w:t>
            </w:r>
            <w:r>
              <w:rPr>
                <w:i/>
              </w:rPr>
              <w:t xml:space="preserve">oraz </w:t>
            </w:r>
            <w:r w:rsidRPr="00997AA8">
              <w:rPr>
                <w:i/>
              </w:rPr>
              <w:t>brakiem punktów w powyższym kryterium.</w:t>
            </w:r>
          </w:p>
          <w:p w14:paraId="0F237686" w14:textId="2CF3AA24" w:rsidR="00B16A89" w:rsidRPr="00B16A89" w:rsidRDefault="00B16A89" w:rsidP="00B16A89">
            <w:pPr>
              <w:widowControl w:val="0"/>
              <w:tabs>
                <w:tab w:val="left" w:pos="1843"/>
              </w:tabs>
              <w:suppressAutoHyphens/>
              <w:jc w:val="both"/>
              <w:rPr>
                <w:i/>
              </w:rPr>
            </w:pPr>
          </w:p>
        </w:tc>
      </w:tr>
    </w:tbl>
    <w:p w14:paraId="31B6E8CB" w14:textId="39BD3A62" w:rsidR="00E91236" w:rsidRPr="0078402D" w:rsidRDefault="00124B45" w:rsidP="00EF09FF">
      <w:pPr>
        <w:pStyle w:val="Nagwek2"/>
        <w:rPr>
          <w:lang w:val="pl-PL"/>
        </w:rPr>
      </w:pPr>
      <w:r>
        <w:tab/>
      </w:r>
      <w:r w:rsidR="00E91236" w:rsidRPr="00166D51">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w:t>
      </w:r>
      <w:r w:rsidR="0078402D">
        <w:t>je konkurencyjność postępowania</w:t>
      </w:r>
      <w:r w:rsidR="0078402D">
        <w:rPr>
          <w:lang w:val="pl-PL"/>
        </w:rPr>
        <w:t>.</w:t>
      </w:r>
    </w:p>
    <w:p w14:paraId="71671E42" w14:textId="2187A2C8" w:rsidR="001B365B" w:rsidRPr="00166D51" w:rsidRDefault="00621368" w:rsidP="00EF09FF">
      <w:pPr>
        <w:pStyle w:val="Nagwek2"/>
      </w:pPr>
      <w:r>
        <w:tab/>
      </w:r>
      <w:r w:rsidR="00E91236" w:rsidRPr="00166D51">
        <w:t>Najkorzystniejszą ofertą będzie oferta, która przedstawia najkorzystniejszy bilans ceny i innych kryteriów odnoszących się do przedmiotu zamówienia publicznego.</w:t>
      </w:r>
    </w:p>
    <w:p w14:paraId="1C00B54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62371C77"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774BD97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33E3B5E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41C72861"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1064DE9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w:t>
      </w:r>
      <w:r w:rsidRPr="001B365B">
        <w:rPr>
          <w:bCs/>
          <w:iCs/>
          <w:color w:val="000000"/>
          <w:lang w:val="x-none" w:eastAsia="x-none"/>
        </w:rPr>
        <w:lastRenderedPageBreak/>
        <w:t xml:space="preserve">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8BB258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0E9BCFD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0A81212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16E0C7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3" w:name="_Toc258314256"/>
      <w:r w:rsidRPr="001B365B">
        <w:rPr>
          <w:b/>
          <w:bCs/>
          <w:caps/>
          <w:kern w:val="32"/>
          <w:lang w:val="x-none" w:eastAsia="x-none"/>
        </w:rPr>
        <w:t>UDZIELENIE ZAMÓWIENIA</w:t>
      </w:r>
      <w:bookmarkEnd w:id="63"/>
    </w:p>
    <w:p w14:paraId="484EA12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0B88E368" w14:textId="690C5495"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w:t>
      </w:r>
      <w:r w:rsidRPr="001E53EA">
        <w:rPr>
          <w:bCs/>
          <w:iCs/>
          <w:color w:val="000000"/>
          <w:lang w:val="x-none" w:eastAsia="x-none"/>
        </w:rPr>
        <w:t>postępowania</w:t>
      </w:r>
      <w:r w:rsidRPr="001E53EA">
        <w:rPr>
          <w:bCs/>
          <w:iCs/>
          <w:color w:val="000000"/>
          <w:lang w:eastAsia="x-none"/>
        </w:rPr>
        <w:t xml:space="preserve"> </w:t>
      </w:r>
      <w:r w:rsidR="00090735" w:rsidRPr="001E53EA">
        <w:rPr>
          <w:bCs/>
          <w:iCs/>
          <w:color w:val="0000FF"/>
          <w:u w:val="single"/>
          <w:lang w:eastAsia="x-none"/>
        </w:rPr>
        <w:t>http://bip.ostrowwielkopolski.pl/</w:t>
      </w:r>
      <w:r w:rsidR="00090735" w:rsidRPr="00090735">
        <w:rPr>
          <w:bCs/>
          <w:iCs/>
          <w:color w:val="0000FF"/>
          <w:u w:val="single"/>
          <w:lang w:eastAsia="x-none"/>
        </w:rPr>
        <w:t xml:space="preserve"> </w:t>
      </w:r>
    </w:p>
    <w:p w14:paraId="1D88D3E4" w14:textId="1915C321" w:rsidR="001B365B" w:rsidRPr="00E91236"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090735"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72EB8B26" w14:textId="77777777" w:rsidR="00E91236" w:rsidRPr="001B365B" w:rsidRDefault="00E91236" w:rsidP="00E91236">
      <w:pPr>
        <w:spacing w:before="120"/>
        <w:ind w:left="680"/>
        <w:jc w:val="both"/>
        <w:outlineLvl w:val="1"/>
        <w:rPr>
          <w:bCs/>
          <w:iCs/>
          <w:lang w:val="x-none" w:eastAsia="x-none"/>
        </w:rPr>
      </w:pPr>
    </w:p>
    <w:p w14:paraId="253593C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4"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4"/>
    </w:p>
    <w:p w14:paraId="13729A0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2E8CA2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5D57F628" w14:textId="77859987" w:rsidR="004E59E8" w:rsidRPr="004E59E8" w:rsidRDefault="001B365B" w:rsidP="004E59E8">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29AAE398" w14:textId="2EDCF526"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w:t>
      </w:r>
      <w:r w:rsidR="004E59E8">
        <w:rPr>
          <w:bCs/>
          <w:iCs/>
          <w:color w:val="000000"/>
          <w:lang w:eastAsia="x-none"/>
        </w:rPr>
        <w:t xml:space="preserve"> (spółka cywilna/konsorcjum)</w:t>
      </w:r>
      <w:r w:rsidRPr="001B365B">
        <w:rPr>
          <w:bCs/>
          <w:iCs/>
          <w:color w:val="000000"/>
          <w:lang w:val="x-none" w:eastAsia="x-none"/>
        </w:rPr>
        <w:t xml:space="preserve">, Wykonawcy ci, </w:t>
      </w:r>
      <w:r w:rsidRPr="004936AC">
        <w:rPr>
          <w:bCs/>
          <w:iCs/>
          <w:color w:val="000000"/>
          <w:u w:val="single"/>
          <w:lang w:val="x-none" w:eastAsia="x-none"/>
        </w:rPr>
        <w:t>na wezwanie Zamawiającego,</w:t>
      </w:r>
      <w:r w:rsidRPr="001B365B">
        <w:rPr>
          <w:bCs/>
          <w:iCs/>
          <w:color w:val="000000"/>
          <w:lang w:val="x-none" w:eastAsia="x-none"/>
        </w:rPr>
        <w:t xml:space="preserve"> zobowiązani będą przed zawarciem umowy w sprawie zamówienia publicznego przedłożyć kopię umowy regulującej współpracę tych Wykonawców.</w:t>
      </w:r>
    </w:p>
    <w:p w14:paraId="39B659AC" w14:textId="77777777" w:rsidR="00166D51" w:rsidRPr="00166D51" w:rsidRDefault="001B365B" w:rsidP="00166D51">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w:t>
      </w:r>
      <w:r w:rsidRPr="001B365B">
        <w:rPr>
          <w:bCs/>
          <w:iCs/>
          <w:color w:val="000000"/>
          <w:lang w:val="x-none" w:eastAsia="x-none"/>
        </w:rPr>
        <w:lastRenderedPageBreak/>
        <w:t xml:space="preserve">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35D0C7AB" w14:textId="084E2A38" w:rsidR="00E91236" w:rsidRPr="00166D51" w:rsidRDefault="00E91236" w:rsidP="00166D51">
      <w:pPr>
        <w:numPr>
          <w:ilvl w:val="1"/>
          <w:numId w:val="1"/>
        </w:numPr>
        <w:spacing w:before="120"/>
        <w:jc w:val="both"/>
        <w:outlineLvl w:val="1"/>
        <w:rPr>
          <w:b/>
          <w:bCs/>
          <w:iCs/>
          <w:color w:val="000000"/>
          <w:lang w:val="x-none" w:eastAsia="x-none"/>
        </w:rPr>
      </w:pPr>
      <w:r w:rsidRPr="00166D51">
        <w:rPr>
          <w:b/>
          <w:bCs/>
        </w:rPr>
        <w:t>W celu zawarcia umowy w sprawie zamówienia publicznego, wykonawca, którego ofertę wybrano, jako najkorzystniejszą przed podpisaniem umowy składa:</w:t>
      </w:r>
    </w:p>
    <w:p w14:paraId="2588B920" w14:textId="430EDC94" w:rsidR="00E91236" w:rsidRDefault="00E91236" w:rsidP="00EF09FF">
      <w:pPr>
        <w:pStyle w:val="Nagwek2"/>
      </w:pPr>
      <w:r>
        <w:t>1)</w:t>
      </w:r>
      <w:r>
        <w:tab/>
        <w:t>pełnomocnictwo, jeż</w:t>
      </w:r>
      <w:r w:rsidR="000B7642">
        <w:t>eli umowę podpisuje pełnomocnik.</w:t>
      </w:r>
    </w:p>
    <w:p w14:paraId="7E874AAB" w14:textId="7978CCC9"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5"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65"/>
    </w:p>
    <w:p w14:paraId="19CD9775" w14:textId="0CAF1E68" w:rsidR="001B365B" w:rsidRPr="00854775" w:rsidRDefault="00854775" w:rsidP="00EF09FF">
      <w:pPr>
        <w:pStyle w:val="Nagwek2"/>
      </w:pPr>
      <w:r>
        <w:t>Zamawiający nie wymaga wniesienie przez Wykonawcę zabezpieczenia należytego wykonania umowy.</w:t>
      </w:r>
    </w:p>
    <w:p w14:paraId="7F382BF5" w14:textId="65007FB0"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6"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66"/>
    </w:p>
    <w:p w14:paraId="28FB48A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4B1EB87C"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dopuszcza możliwość zmian umowy w następującym zakresie i na określonych poniżej warunkach:</w:t>
      </w:r>
    </w:p>
    <w:p w14:paraId="74983F04" w14:textId="5A790A9A" w:rsidR="001B365B" w:rsidRPr="007F49BE" w:rsidRDefault="00090735" w:rsidP="001B365B">
      <w:pPr>
        <w:tabs>
          <w:tab w:val="left" w:pos="708"/>
        </w:tabs>
        <w:spacing w:before="120"/>
        <w:ind w:left="680"/>
        <w:jc w:val="both"/>
        <w:outlineLvl w:val="1"/>
        <w:rPr>
          <w:b/>
          <w:iCs/>
          <w:color w:val="000000"/>
          <w:lang w:eastAsia="x-none"/>
        </w:rPr>
      </w:pPr>
      <w:r w:rsidRPr="00D6367A">
        <w:rPr>
          <w:b/>
          <w:iCs/>
          <w:color w:val="000000"/>
          <w:lang w:val="x-none" w:eastAsia="x-none"/>
        </w:rPr>
        <w:t xml:space="preserve">Projektowane postanowienia </w:t>
      </w:r>
      <w:r w:rsidR="007F49BE">
        <w:rPr>
          <w:b/>
          <w:iCs/>
          <w:color w:val="000000"/>
          <w:lang w:eastAsia="x-none"/>
        </w:rPr>
        <w:t xml:space="preserve">zmiany </w:t>
      </w:r>
      <w:r w:rsidRPr="00D6367A">
        <w:rPr>
          <w:b/>
          <w:iCs/>
          <w:color w:val="000000"/>
          <w:lang w:val="x-none" w:eastAsia="x-none"/>
        </w:rPr>
        <w:t xml:space="preserve">umowy w sprawie zamówienia publicznego określone zostały w </w:t>
      </w:r>
      <w:r w:rsidRPr="009F770D">
        <w:rPr>
          <w:b/>
          <w:iCs/>
          <w:color w:val="000000"/>
          <w:lang w:val="x-none" w:eastAsia="x-none"/>
        </w:rPr>
        <w:t xml:space="preserve">załączniku </w:t>
      </w:r>
      <w:r w:rsidRPr="00182865">
        <w:rPr>
          <w:b/>
          <w:iCs/>
          <w:color w:val="000000"/>
          <w:lang w:val="x-none" w:eastAsia="x-none"/>
        </w:rPr>
        <w:t xml:space="preserve">nr </w:t>
      </w:r>
      <w:r w:rsidR="0014205F" w:rsidRPr="00182865">
        <w:rPr>
          <w:b/>
          <w:iCs/>
          <w:color w:val="000000"/>
          <w:lang w:eastAsia="x-none"/>
        </w:rPr>
        <w:t>7</w:t>
      </w:r>
      <w:r w:rsidRPr="00182865">
        <w:rPr>
          <w:b/>
          <w:iCs/>
          <w:color w:val="000000"/>
          <w:lang w:val="x-none" w:eastAsia="x-none"/>
        </w:rPr>
        <w:t xml:space="preserve"> do SWZ</w:t>
      </w:r>
      <w:r w:rsidR="007F49BE" w:rsidRPr="00182865">
        <w:rPr>
          <w:b/>
          <w:iCs/>
          <w:color w:val="000000"/>
          <w:lang w:eastAsia="x-none"/>
        </w:rPr>
        <w:t xml:space="preserve"> - wzór</w:t>
      </w:r>
      <w:r w:rsidR="007F49BE">
        <w:rPr>
          <w:b/>
          <w:iCs/>
          <w:color w:val="000000"/>
          <w:lang w:eastAsia="x-none"/>
        </w:rPr>
        <w:t xml:space="preserve"> umowy.</w:t>
      </w:r>
    </w:p>
    <w:p w14:paraId="0FB671B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67"/>
    </w:p>
    <w:p w14:paraId="65355DA8"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4B56F09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6159972B" w14:textId="77777777" w:rsidR="001B365B" w:rsidRPr="001B365B" w:rsidRDefault="001B365B" w:rsidP="00504341">
      <w:pPr>
        <w:spacing w:before="120"/>
        <w:ind w:left="68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 xml:space="preserve">nie przewiduje przeprowadzenia aukcji elektronicznej, o której mowa w art. 308 ust. 1 ustawy </w:t>
      </w:r>
      <w:proofErr w:type="spellStart"/>
      <w:r w:rsidRPr="001B365B">
        <w:rPr>
          <w:bCs/>
          <w:iCs/>
          <w:color w:val="000000"/>
          <w:highlight w:val="green"/>
          <w:lang w:val="x-none" w:eastAsia="x-none"/>
        </w:rPr>
        <w:t>Pzp</w:t>
      </w:r>
      <w:proofErr w:type="spellEnd"/>
      <w:r w:rsidRPr="001B365B">
        <w:rPr>
          <w:bCs/>
          <w:iCs/>
          <w:color w:val="000000"/>
          <w:lang w:val="x-none" w:eastAsia="x-none"/>
        </w:rPr>
        <w:t>.</w:t>
      </w:r>
    </w:p>
    <w:p w14:paraId="4509282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1E5CBC75" w14:textId="2E7CB7D6" w:rsidR="00E376B6" w:rsidRPr="00E376B6" w:rsidRDefault="00E376B6" w:rsidP="00E376B6">
      <w:pPr>
        <w:numPr>
          <w:ilvl w:val="1"/>
          <w:numId w:val="1"/>
        </w:numPr>
        <w:spacing w:before="120"/>
        <w:jc w:val="both"/>
        <w:outlineLvl w:val="1"/>
        <w:rPr>
          <w:bCs/>
          <w:iCs/>
          <w:color w:val="000000"/>
          <w:lang w:val="x-none" w:eastAsia="x-none"/>
        </w:rPr>
      </w:pPr>
      <w:bookmarkStart w:id="68" w:name="_Hlk515367328"/>
      <w: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 że:</w:t>
      </w:r>
    </w:p>
    <w:p w14:paraId="66B6917E" w14:textId="77777777" w:rsidR="00E376B6" w:rsidRDefault="00E376B6" w:rsidP="00E376B6">
      <w:pPr>
        <w:pStyle w:val="Standard"/>
        <w:jc w:val="both"/>
      </w:pPr>
    </w:p>
    <w:p w14:paraId="04F8896F" w14:textId="77777777" w:rsidR="00E376B6" w:rsidRDefault="00E376B6" w:rsidP="00E376B6">
      <w:pPr>
        <w:pStyle w:val="Standard"/>
        <w:numPr>
          <w:ilvl w:val="0"/>
          <w:numId w:val="34"/>
        </w:numPr>
        <w:jc w:val="both"/>
      </w:pPr>
      <w:r>
        <w:t>Administratorem Pani/Pana danych osobowych przetwarzanych w  Urzędzie Gminy w Ostrowie Wielkopolskim jest Wójt Urzędu Gminy z siedzibą w Ostrowie Wielkopolskim, ul. Gimnazjalna 5, 63-400 Ostrów Wielkopolski</w:t>
      </w:r>
    </w:p>
    <w:p w14:paraId="4DBD2810" w14:textId="01A56B02" w:rsidR="00E376B6" w:rsidRPr="00E376B6" w:rsidRDefault="00E376B6" w:rsidP="00E376B6">
      <w:pPr>
        <w:pStyle w:val="Standard"/>
        <w:tabs>
          <w:tab w:val="left" w:pos="708"/>
        </w:tabs>
        <w:spacing w:before="120"/>
        <w:jc w:val="both"/>
        <w:outlineLvl w:val="1"/>
        <w:rPr>
          <w:lang w:val="en-US"/>
        </w:rPr>
      </w:pPr>
      <w:r>
        <w:rPr>
          <w:bCs/>
          <w:iCs/>
          <w:color w:val="000000"/>
          <w:lang w:val="en-GB" w:eastAsia="en-US"/>
        </w:rPr>
        <w:t xml:space="preserve">             Tel.:  62 734 62 00</w:t>
      </w:r>
      <w:r>
        <w:rPr>
          <w:bCs/>
          <w:iCs/>
          <w:color w:val="000000"/>
          <w:lang w:val="en-US" w:eastAsia="en-US"/>
        </w:rPr>
        <w:t xml:space="preserve">, </w:t>
      </w:r>
      <w:r>
        <w:rPr>
          <w:rFonts w:eastAsia="Calibri"/>
          <w:color w:val="000000"/>
          <w:lang w:val="en-GB" w:eastAsia="en-US"/>
        </w:rPr>
        <w:t>e-mail: przetargi@ostrowwielkopolski.pl</w:t>
      </w:r>
    </w:p>
    <w:p w14:paraId="6CB6C540" w14:textId="77777777" w:rsidR="00E376B6" w:rsidRPr="00E376B6" w:rsidRDefault="00E376B6" w:rsidP="00E376B6">
      <w:pPr>
        <w:pStyle w:val="Standard"/>
        <w:ind w:left="720"/>
        <w:jc w:val="both"/>
        <w:rPr>
          <w:lang w:val="en-US"/>
        </w:rPr>
      </w:pPr>
    </w:p>
    <w:p w14:paraId="3ABA277B" w14:textId="77777777" w:rsidR="00E376B6" w:rsidRDefault="00E376B6" w:rsidP="00E376B6">
      <w:pPr>
        <w:pStyle w:val="Standard"/>
        <w:numPr>
          <w:ilvl w:val="0"/>
          <w:numId w:val="33"/>
        </w:numPr>
        <w:tabs>
          <w:tab w:val="left" w:pos="708"/>
        </w:tabs>
        <w:jc w:val="both"/>
      </w:pPr>
      <w:r>
        <w:t xml:space="preserve">Inspektorem Ochrony Danych Osobowych jest Pan Marcin Rafał </w:t>
      </w:r>
      <w:proofErr w:type="spellStart"/>
      <w:r>
        <w:t>Wowk</w:t>
      </w:r>
      <w:proofErr w:type="spellEnd"/>
      <w:r w:rsidRPr="00E376B6">
        <w:rPr>
          <w:bCs/>
          <w:iCs/>
        </w:rPr>
        <w:t xml:space="preserve">, z którym można się skontaktować </w:t>
      </w:r>
      <w:r w:rsidRPr="00E376B6">
        <w:t xml:space="preserve">za pośrednictwem telefonu </w:t>
      </w:r>
      <w:r>
        <w:t>721 805 522</w:t>
      </w:r>
      <w:r w:rsidRPr="00E376B6">
        <w:rPr>
          <w:bCs/>
          <w:iCs/>
        </w:rPr>
        <w:t xml:space="preserve"> </w:t>
      </w:r>
      <w:r>
        <w:rPr>
          <w:bCs/>
          <w:iCs/>
        </w:rPr>
        <w:t>lub pod adresem email: iod.ugostrow@grupaformat.pl</w:t>
      </w:r>
    </w:p>
    <w:p w14:paraId="12895DA6" w14:textId="77777777" w:rsidR="00E376B6" w:rsidRDefault="00E376B6" w:rsidP="00E376B6">
      <w:pPr>
        <w:pStyle w:val="Standard"/>
        <w:ind w:left="720"/>
        <w:jc w:val="both"/>
      </w:pPr>
    </w:p>
    <w:p w14:paraId="3ADA531E" w14:textId="77777777" w:rsidR="00E376B6" w:rsidRDefault="00E376B6" w:rsidP="00E376B6">
      <w:pPr>
        <w:pStyle w:val="Standard"/>
        <w:numPr>
          <w:ilvl w:val="0"/>
          <w:numId w:val="33"/>
        </w:numPr>
        <w:suppressAutoHyphens w:val="0"/>
        <w:spacing w:after="160" w:line="259" w:lineRule="auto"/>
        <w:jc w:val="both"/>
      </w:pPr>
      <w:r>
        <w:lastRenderedPageBreak/>
        <w:t>Dane osobowe Pana/Pani</w:t>
      </w:r>
      <w:r>
        <w:rPr>
          <w:color w:val="FF0000"/>
        </w:rPr>
        <w:t xml:space="preserve"> </w:t>
      </w:r>
      <w:r>
        <w:t>będą przetwarzane w celu realizacji obowiązków ustawowych Urzędu Gminy, związanych z prowadzeniem postępowań o udzielenie zamówienia publicznego o wartości 130 tys. zł lub powyżej i wynikających z przepisów obowiązującego prawa, w tym  z ustawy Prawo zamówień publicznych (art. 6 ust. 1 lit. c RODO).</w:t>
      </w:r>
    </w:p>
    <w:p w14:paraId="64B36702" w14:textId="77777777" w:rsidR="00E376B6" w:rsidRDefault="00E376B6" w:rsidP="00E376B6">
      <w:pPr>
        <w:pStyle w:val="Standard"/>
        <w:numPr>
          <w:ilvl w:val="0"/>
          <w:numId w:val="33"/>
        </w:numPr>
        <w:suppressAutoHyphens w:val="0"/>
        <w:spacing w:after="160" w:line="251" w:lineRule="auto"/>
        <w:jc w:val="both"/>
      </w:pPr>
      <w:r>
        <w:t>Z uwagi na konieczność zapewnienia odpowiedniej organizacji działalności Urzędu Pani/Pana dane osobowe mogą być przekazywane następującym kategoriom odbiorców współpracujących, w tym: dostawcom usług technicznych, organizacyjnych  i prawnych, umożliwiającym prawidłowe zarządzanie  oraz realizację zadań statutowych i ustawowych Urzędu Gminy. Dane te powierzane są na podstawie i zgodnie z obowiązującymi przepisami.</w:t>
      </w:r>
    </w:p>
    <w:p w14:paraId="5183B202" w14:textId="77777777" w:rsidR="00E376B6" w:rsidRDefault="00E376B6" w:rsidP="00E376B6">
      <w:pPr>
        <w:pStyle w:val="Standard"/>
        <w:numPr>
          <w:ilvl w:val="0"/>
          <w:numId w:val="33"/>
        </w:numPr>
        <w:suppressAutoHyphens w:val="0"/>
        <w:spacing w:after="160" w:line="251" w:lineRule="auto"/>
        <w:jc w:val="both"/>
      </w:pPr>
      <w:r>
        <w:t>Pani/Pana dane osobowe nie będą przekazywane do państw trzecich lub organizacji międzynarodowych.</w:t>
      </w:r>
    </w:p>
    <w:p w14:paraId="4450E159" w14:textId="228C7054" w:rsidR="00E376B6" w:rsidRDefault="00E376B6" w:rsidP="00E376B6">
      <w:pPr>
        <w:pStyle w:val="Standard"/>
        <w:numPr>
          <w:ilvl w:val="0"/>
          <w:numId w:val="33"/>
        </w:numPr>
        <w:suppressAutoHyphens w:val="0"/>
        <w:spacing w:after="160" w:line="251" w:lineRule="auto"/>
        <w:jc w:val="both"/>
      </w:pPr>
      <w:r>
        <w:t>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14:paraId="6DE1FF60" w14:textId="77777777" w:rsidR="00E376B6" w:rsidRDefault="00E376B6" w:rsidP="00E376B6">
      <w:pPr>
        <w:pStyle w:val="Standard"/>
        <w:numPr>
          <w:ilvl w:val="0"/>
          <w:numId w:val="33"/>
        </w:numPr>
        <w:suppressAutoHyphens w:val="0"/>
        <w:spacing w:after="160" w:line="251" w:lineRule="auto"/>
        <w:jc w:val="both"/>
      </w:pPr>
      <w:r>
        <w:t>Posiada Pani/Pan prawo do: żądania od administratora dostępu do danych osobowych, prawo do ich sprostowania, ograniczenia przetwarzania.</w:t>
      </w:r>
    </w:p>
    <w:p w14:paraId="120F033C" w14:textId="77777777" w:rsidR="00E376B6" w:rsidRDefault="00E376B6" w:rsidP="00E376B6">
      <w:pPr>
        <w:pStyle w:val="Standard"/>
        <w:numPr>
          <w:ilvl w:val="0"/>
          <w:numId w:val="33"/>
        </w:numPr>
        <w:suppressAutoHyphens w:val="0"/>
        <w:spacing w:after="160" w:line="251" w:lineRule="auto"/>
        <w:jc w:val="both"/>
      </w:pPr>
      <w:r>
        <w:t>W związku z  przetwarzaniem Pani/Pana danych osobowych przysługuje Pani/Panu prawo wniesienia skargi do organu nadzorczego, tj. Prezesa Urzędu Ochrony Danych.</w:t>
      </w:r>
    </w:p>
    <w:p w14:paraId="64FBC3ED" w14:textId="77777777" w:rsidR="00E376B6" w:rsidRDefault="00E376B6" w:rsidP="00E376B6">
      <w:pPr>
        <w:pStyle w:val="Standard"/>
        <w:numPr>
          <w:ilvl w:val="0"/>
          <w:numId w:val="33"/>
        </w:numPr>
        <w:suppressAutoHyphens w:val="0"/>
        <w:spacing w:after="160" w:line="251" w:lineRule="auto"/>
        <w:jc w:val="both"/>
      </w:pPr>
      <w:r>
        <w:t>Podanie danych osobowych jest wymogiem ustawowym i jest Pani/Pan zobowiązana/y do ich podania; w przypadku niepodania danych osobowych niemożliwe będzie dokonanie wyboru oferty oraz podpisanie umowy na realizację zadania publicznego.</w:t>
      </w:r>
    </w:p>
    <w:p w14:paraId="74800EC0" w14:textId="20904BD5" w:rsidR="00E376B6" w:rsidRPr="00E376B6" w:rsidRDefault="00E376B6" w:rsidP="00E376B6">
      <w:pPr>
        <w:pStyle w:val="Standard"/>
        <w:numPr>
          <w:ilvl w:val="0"/>
          <w:numId w:val="33"/>
        </w:numPr>
        <w:suppressAutoHyphens w:val="0"/>
        <w:spacing w:after="160" w:line="251" w:lineRule="auto"/>
        <w:jc w:val="both"/>
      </w:pPr>
      <w:r>
        <w:t xml:space="preserve">Pani/Pana dane </w:t>
      </w:r>
      <w:r>
        <w:rPr>
          <w:lang w:eastAsia="pl-PL"/>
        </w:rPr>
        <w:t>osobowe nie będą przetwarzane w sposób zautomatyzowany w tym również nie będą wykorzystywane do profilowania.</w:t>
      </w:r>
    </w:p>
    <w:bookmarkEnd w:id="68"/>
    <w:p w14:paraId="5288DA02" w14:textId="77777777" w:rsidR="001B365B" w:rsidRPr="001B365B" w:rsidRDefault="001B365B" w:rsidP="001B365B">
      <w:pPr>
        <w:spacing w:before="60" w:after="120"/>
        <w:jc w:val="both"/>
      </w:pPr>
      <w:r w:rsidRPr="001B365B">
        <w:rPr>
          <w:b/>
        </w:rPr>
        <w:t>Załączniki do SWZ</w:t>
      </w:r>
      <w:r w:rsidRPr="001B365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670FD233"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7206CCB"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61FAA16E"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090735" w:rsidRPr="00C547C5" w14:paraId="76C0FFFB"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4FFD52D" w14:textId="77777777" w:rsidR="00090735" w:rsidRPr="00C547C5" w:rsidRDefault="00090735" w:rsidP="00BB0FF9">
            <w:pPr>
              <w:spacing w:before="60" w:after="120"/>
              <w:jc w:val="both"/>
              <w:rPr>
                <w:b/>
              </w:rPr>
            </w:pPr>
            <w:r w:rsidRPr="00C547C5">
              <w:t>1</w:t>
            </w:r>
          </w:p>
        </w:tc>
        <w:tc>
          <w:tcPr>
            <w:tcW w:w="8636" w:type="dxa"/>
            <w:tcBorders>
              <w:top w:val="single" w:sz="4" w:space="0" w:color="auto"/>
              <w:left w:val="single" w:sz="4" w:space="0" w:color="auto"/>
              <w:bottom w:val="single" w:sz="4" w:space="0" w:color="auto"/>
              <w:right w:val="single" w:sz="4" w:space="0" w:color="auto"/>
            </w:tcBorders>
            <w:hideMark/>
          </w:tcPr>
          <w:p w14:paraId="45A219B5" w14:textId="5FA35BD0" w:rsidR="00090735" w:rsidRPr="00C547C5" w:rsidRDefault="00854775" w:rsidP="00854775">
            <w:pPr>
              <w:spacing w:before="60" w:after="120"/>
              <w:jc w:val="both"/>
              <w:rPr>
                <w:b/>
              </w:rPr>
            </w:pPr>
            <w:r>
              <w:t>Formularz ofert</w:t>
            </w:r>
            <w:r w:rsidR="00504341">
              <w:t>y</w:t>
            </w:r>
            <w:r>
              <w:t xml:space="preserve"> </w:t>
            </w:r>
          </w:p>
        </w:tc>
      </w:tr>
      <w:tr w:rsidR="00AE26E8" w:rsidRPr="00C547C5" w14:paraId="1B8A3425" w14:textId="77777777" w:rsidTr="00AE26E8">
        <w:tc>
          <w:tcPr>
            <w:tcW w:w="828" w:type="dxa"/>
            <w:tcBorders>
              <w:top w:val="single" w:sz="4" w:space="0" w:color="auto"/>
              <w:left w:val="single" w:sz="4" w:space="0" w:color="auto"/>
              <w:bottom w:val="single" w:sz="4" w:space="0" w:color="auto"/>
              <w:right w:val="single" w:sz="4" w:space="0" w:color="auto"/>
            </w:tcBorders>
          </w:tcPr>
          <w:p w14:paraId="6267C9AE" w14:textId="36BD2F8F" w:rsidR="00AE26E8" w:rsidRPr="00C547C5" w:rsidRDefault="00AE26E8" w:rsidP="00BB0FF9">
            <w:pPr>
              <w:spacing w:before="60" w:after="120"/>
              <w:jc w:val="both"/>
            </w:pPr>
            <w:r w:rsidRPr="00C547C5">
              <w:t>2</w:t>
            </w:r>
          </w:p>
        </w:tc>
        <w:tc>
          <w:tcPr>
            <w:tcW w:w="8636" w:type="dxa"/>
            <w:tcBorders>
              <w:top w:val="single" w:sz="4" w:space="0" w:color="auto"/>
              <w:left w:val="single" w:sz="4" w:space="0" w:color="auto"/>
              <w:bottom w:val="single" w:sz="4" w:space="0" w:color="auto"/>
              <w:right w:val="single" w:sz="4" w:space="0" w:color="auto"/>
            </w:tcBorders>
          </w:tcPr>
          <w:p w14:paraId="42B10143" w14:textId="1C520712" w:rsidR="00AE26E8" w:rsidRPr="00C547C5" w:rsidRDefault="00854775" w:rsidP="00BB0FF9">
            <w:pPr>
              <w:spacing w:before="60" w:after="120"/>
              <w:jc w:val="both"/>
            </w:pPr>
            <w:r>
              <w:t xml:space="preserve">Opis przedmiotu zamówienia </w:t>
            </w:r>
          </w:p>
        </w:tc>
      </w:tr>
      <w:tr w:rsidR="00090735" w:rsidRPr="00C547C5" w14:paraId="77E0421E"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0192BDE2" w14:textId="45687D6A" w:rsidR="00090735" w:rsidRPr="00C547C5" w:rsidRDefault="00AE26E8" w:rsidP="00BB0FF9">
            <w:pPr>
              <w:spacing w:before="60" w:after="120"/>
              <w:jc w:val="both"/>
              <w:rPr>
                <w:b/>
              </w:rPr>
            </w:pPr>
            <w:r w:rsidRPr="00C547C5">
              <w:t>3</w:t>
            </w:r>
          </w:p>
        </w:tc>
        <w:tc>
          <w:tcPr>
            <w:tcW w:w="8636" w:type="dxa"/>
            <w:tcBorders>
              <w:top w:val="single" w:sz="4" w:space="0" w:color="auto"/>
              <w:left w:val="single" w:sz="4" w:space="0" w:color="auto"/>
              <w:bottom w:val="single" w:sz="4" w:space="0" w:color="auto"/>
              <w:right w:val="single" w:sz="4" w:space="0" w:color="auto"/>
            </w:tcBorders>
            <w:hideMark/>
          </w:tcPr>
          <w:p w14:paraId="758B30E9" w14:textId="77777777" w:rsidR="00090735" w:rsidRPr="00C547C5" w:rsidRDefault="00090735" w:rsidP="00BB0FF9">
            <w:pPr>
              <w:spacing w:before="60" w:after="120"/>
              <w:jc w:val="both"/>
              <w:rPr>
                <w:b/>
              </w:rPr>
            </w:pPr>
            <w:r w:rsidRPr="00C547C5">
              <w:t>Zobowiązanie podmiotu udostępniającego zasoby</w:t>
            </w:r>
          </w:p>
        </w:tc>
      </w:tr>
      <w:tr w:rsidR="00090735" w:rsidRPr="00C547C5" w14:paraId="05A923EE"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71557ECB" w14:textId="209D03CC" w:rsidR="00090735" w:rsidRPr="00C547C5" w:rsidRDefault="00AE26E8" w:rsidP="00BB0FF9">
            <w:pPr>
              <w:spacing w:before="60" w:after="120"/>
              <w:jc w:val="both"/>
              <w:rPr>
                <w:b/>
              </w:rPr>
            </w:pPr>
            <w:r w:rsidRPr="00C547C5">
              <w:t>4</w:t>
            </w:r>
          </w:p>
        </w:tc>
        <w:tc>
          <w:tcPr>
            <w:tcW w:w="8636" w:type="dxa"/>
            <w:tcBorders>
              <w:top w:val="single" w:sz="4" w:space="0" w:color="auto"/>
              <w:left w:val="single" w:sz="4" w:space="0" w:color="auto"/>
              <w:bottom w:val="single" w:sz="4" w:space="0" w:color="auto"/>
              <w:right w:val="single" w:sz="4" w:space="0" w:color="auto"/>
            </w:tcBorders>
            <w:hideMark/>
          </w:tcPr>
          <w:p w14:paraId="77EE225C" w14:textId="77777777" w:rsidR="00090735" w:rsidRPr="00C547C5" w:rsidRDefault="00090735" w:rsidP="00BB0FF9">
            <w:pPr>
              <w:spacing w:before="60" w:after="120"/>
              <w:jc w:val="both"/>
              <w:rPr>
                <w:b/>
              </w:rPr>
            </w:pPr>
            <w:r w:rsidRPr="00C547C5">
              <w:t>Oświadczenie o niepodleganiu wykluczeniu oraz spełnianiu warunków udziału</w:t>
            </w:r>
          </w:p>
        </w:tc>
      </w:tr>
      <w:tr w:rsidR="00090735" w:rsidRPr="00C547C5" w14:paraId="6EA7986D"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44D4025B" w14:textId="3A247C19" w:rsidR="00090735" w:rsidRPr="00C547C5" w:rsidRDefault="00AE26E8" w:rsidP="00BB0FF9">
            <w:pPr>
              <w:spacing w:before="60" w:after="120"/>
              <w:jc w:val="both"/>
            </w:pPr>
            <w:r w:rsidRPr="00C547C5">
              <w:t>5</w:t>
            </w:r>
          </w:p>
        </w:tc>
        <w:tc>
          <w:tcPr>
            <w:tcW w:w="8636" w:type="dxa"/>
            <w:tcBorders>
              <w:top w:val="single" w:sz="4" w:space="0" w:color="auto"/>
              <w:left w:val="single" w:sz="4" w:space="0" w:color="auto"/>
              <w:bottom w:val="single" w:sz="4" w:space="0" w:color="auto"/>
              <w:right w:val="single" w:sz="4" w:space="0" w:color="auto"/>
            </w:tcBorders>
            <w:hideMark/>
          </w:tcPr>
          <w:p w14:paraId="146B2CEF" w14:textId="4052D5FC" w:rsidR="00090735" w:rsidRPr="00C547C5" w:rsidRDefault="00090735" w:rsidP="00854775">
            <w:pPr>
              <w:spacing w:before="60" w:after="120"/>
              <w:jc w:val="both"/>
              <w:rPr>
                <w:b/>
              </w:rPr>
            </w:pPr>
            <w:r w:rsidRPr="00C547C5">
              <w:t xml:space="preserve">Wykaz </w:t>
            </w:r>
            <w:r w:rsidR="00854775">
              <w:t xml:space="preserve">dostaw </w:t>
            </w:r>
          </w:p>
        </w:tc>
      </w:tr>
      <w:tr w:rsidR="00687AB7" w:rsidRPr="00C547C5" w14:paraId="39185D27" w14:textId="77777777" w:rsidTr="00AE26E8">
        <w:tc>
          <w:tcPr>
            <w:tcW w:w="828" w:type="dxa"/>
            <w:tcBorders>
              <w:top w:val="single" w:sz="4" w:space="0" w:color="auto"/>
              <w:left w:val="single" w:sz="4" w:space="0" w:color="auto"/>
              <w:bottom w:val="single" w:sz="4" w:space="0" w:color="auto"/>
              <w:right w:val="single" w:sz="4" w:space="0" w:color="auto"/>
            </w:tcBorders>
          </w:tcPr>
          <w:p w14:paraId="3A5366AF" w14:textId="10F4C636" w:rsidR="00687AB7" w:rsidRPr="00C547C5" w:rsidRDefault="00854775" w:rsidP="00BB0FF9">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tcPr>
          <w:p w14:paraId="2C9707F0" w14:textId="7AE3B752" w:rsidR="00687AB7" w:rsidRPr="00C547C5" w:rsidRDefault="00687AB7" w:rsidP="00BB0FF9">
            <w:pPr>
              <w:spacing w:before="60" w:after="120"/>
              <w:jc w:val="both"/>
            </w:pPr>
            <w:r w:rsidRPr="00C547C5">
              <w:t>Oświadczenie o aktualności informacji zawartych  w oświadczeniu  o niepodleganiu wykluczeniu</w:t>
            </w:r>
          </w:p>
        </w:tc>
      </w:tr>
      <w:tr w:rsidR="00136A34" w:rsidRPr="00C547C5" w14:paraId="24028201" w14:textId="77777777" w:rsidTr="00AE26E8">
        <w:tc>
          <w:tcPr>
            <w:tcW w:w="828" w:type="dxa"/>
            <w:tcBorders>
              <w:top w:val="single" w:sz="4" w:space="0" w:color="auto"/>
              <w:left w:val="single" w:sz="4" w:space="0" w:color="auto"/>
              <w:bottom w:val="single" w:sz="4" w:space="0" w:color="auto"/>
              <w:right w:val="single" w:sz="4" w:space="0" w:color="auto"/>
            </w:tcBorders>
          </w:tcPr>
          <w:p w14:paraId="3FC61925" w14:textId="0F423077" w:rsidR="00136A34" w:rsidRDefault="00136A34" w:rsidP="00BB0FF9">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14:paraId="2DBF6E98" w14:textId="26D6DDEB" w:rsidR="00136A34" w:rsidRPr="00C547C5" w:rsidRDefault="00136A34" w:rsidP="00BB0FF9">
            <w:pPr>
              <w:spacing w:before="60" w:after="120"/>
              <w:jc w:val="both"/>
            </w:pPr>
            <w:r>
              <w:t>Projekt umowy</w:t>
            </w:r>
          </w:p>
        </w:tc>
      </w:tr>
    </w:tbl>
    <w:p w14:paraId="4D761FF0" w14:textId="77777777" w:rsidR="00EB7871" w:rsidRPr="001B365B" w:rsidRDefault="00EB7871" w:rsidP="001B365B"/>
    <w:sectPr w:rsidR="00EB7871" w:rsidRPr="001B365B" w:rsidSect="00331A92">
      <w:headerReference w:type="default" r:id="rId9"/>
      <w:footerReference w:type="default" r:id="rId10"/>
      <w:headerReference w:type="first" r:id="rId11"/>
      <w:pgSz w:w="11906" w:h="16838" w:code="9"/>
      <w:pgMar w:top="1418" w:right="1304" w:bottom="1418" w:left="130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0EA0" w14:textId="77777777" w:rsidR="00C6500E" w:rsidRDefault="00C6500E">
      <w:r>
        <w:separator/>
      </w:r>
    </w:p>
  </w:endnote>
  <w:endnote w:type="continuationSeparator" w:id="0">
    <w:p w14:paraId="027CEC62" w14:textId="77777777" w:rsidR="00C6500E" w:rsidRDefault="00C6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BD36" w14:textId="2FF6AE98" w:rsidR="00C6500E" w:rsidRDefault="00C6500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CFCF6DC" wp14:editId="5D8E1CE0">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3D0D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156A8029" w14:textId="77777777" w:rsidR="00C6500E" w:rsidRDefault="00C6500E">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A4456">
      <w:rPr>
        <w:rStyle w:val="Numerstrony"/>
        <w:noProof/>
        <w:sz w:val="18"/>
        <w:szCs w:val="18"/>
      </w:rPr>
      <w:t>19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A4456">
      <w:rPr>
        <w:rStyle w:val="Numerstrony"/>
        <w:noProof/>
        <w:sz w:val="18"/>
        <w:szCs w:val="18"/>
      </w:rPr>
      <w:t>19</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14B8" w14:textId="77777777" w:rsidR="00C6500E" w:rsidRDefault="00C6500E">
      <w:r>
        <w:separator/>
      </w:r>
    </w:p>
  </w:footnote>
  <w:footnote w:type="continuationSeparator" w:id="0">
    <w:p w14:paraId="32FD2B24" w14:textId="77777777" w:rsidR="00C6500E" w:rsidRDefault="00C65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C8CE" w14:textId="65327E55" w:rsidR="00C6500E" w:rsidRDefault="00C6500E">
    <w:pPr>
      <w:pStyle w:val="Nagwek"/>
    </w:pPr>
    <w:r w:rsidRPr="00331A92">
      <w:rPr>
        <w:rFonts w:ascii="Calibri" w:eastAsia="Calibri" w:hAnsi="Calibri"/>
        <w:noProof/>
        <w:sz w:val="22"/>
        <w:szCs w:val="22"/>
      </w:rPr>
      <w:drawing>
        <wp:anchor distT="0" distB="0" distL="114300" distR="114300" simplePos="0" relativeHeight="251661312" behindDoc="0" locked="0" layoutInCell="1" allowOverlap="0" wp14:anchorId="5D256C87" wp14:editId="7FC15539">
          <wp:simplePos x="0" y="0"/>
          <wp:positionH relativeFrom="page">
            <wp:posOffset>828040</wp:posOffset>
          </wp:positionH>
          <wp:positionV relativeFrom="page">
            <wp:posOffset>261620</wp:posOffset>
          </wp:positionV>
          <wp:extent cx="5494020" cy="86550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4020" cy="865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AD2D" w14:textId="500F7E9A" w:rsidR="00C6500E" w:rsidRDefault="00C6500E">
    <w:pPr>
      <w:pStyle w:val="Nagwek"/>
    </w:pPr>
    <w:r w:rsidRPr="00331A92">
      <w:rPr>
        <w:rFonts w:ascii="Calibri" w:eastAsia="Calibri" w:hAnsi="Calibri"/>
        <w:noProof/>
        <w:sz w:val="22"/>
        <w:szCs w:val="22"/>
      </w:rPr>
      <w:drawing>
        <wp:anchor distT="0" distB="0" distL="114300" distR="114300" simplePos="0" relativeHeight="251659264" behindDoc="0" locked="0" layoutInCell="1" allowOverlap="0" wp14:anchorId="7D78C40A" wp14:editId="1D05BBA1">
          <wp:simplePos x="0" y="0"/>
          <wp:positionH relativeFrom="page">
            <wp:posOffset>828040</wp:posOffset>
          </wp:positionH>
          <wp:positionV relativeFrom="page">
            <wp:posOffset>261620</wp:posOffset>
          </wp:positionV>
          <wp:extent cx="5494020" cy="86550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4020" cy="865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8850C79"/>
    <w:multiLevelType w:val="hybridMultilevel"/>
    <w:tmpl w:val="893EFD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E3197E"/>
    <w:multiLevelType w:val="multilevel"/>
    <w:tmpl w:val="3A16A5F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lang w:val="x-none"/>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46511C6"/>
    <w:multiLevelType w:val="hybridMultilevel"/>
    <w:tmpl w:val="EB98B974"/>
    <w:lvl w:ilvl="0" w:tplc="34C28832">
      <w:start w:val="1"/>
      <w:numFmt w:val="decimal"/>
      <w:lvlText w:val="%1)"/>
      <w:lvlJc w:val="left"/>
      <w:pPr>
        <w:ind w:left="1146"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1713120"/>
    <w:multiLevelType w:val="multilevel"/>
    <w:tmpl w:val="8856C92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8" w15:restartNumberingAfterBreak="0">
    <w:nsid w:val="77A71648"/>
    <w:multiLevelType w:val="hybridMultilevel"/>
    <w:tmpl w:val="FBFA3D84"/>
    <w:lvl w:ilvl="0" w:tplc="82DA7E34">
      <w:start w:val="1"/>
      <w:numFmt w:val="decimal"/>
      <w:lvlText w:val="%1)"/>
      <w:lvlJc w:val="left"/>
      <w:pPr>
        <w:ind w:left="42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3F219F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80E2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A8AC7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D2E56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14C55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CE07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86557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EA27C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054085355">
    <w:abstractNumId w:val="4"/>
  </w:num>
  <w:num w:numId="2" w16cid:durableId="1489130862">
    <w:abstractNumId w:val="8"/>
  </w:num>
  <w:num w:numId="3" w16cid:durableId="1057433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23710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64022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41416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07267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4797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72808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90683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62393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14644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89564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28388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91384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48341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97558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808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77625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35491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82791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63599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65996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87356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0761688">
    <w:abstractNumId w:val="1"/>
  </w:num>
  <w:num w:numId="26" w16cid:durableId="832571489">
    <w:abstractNumId w:val="4"/>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2639338">
    <w:abstractNumId w:val="4"/>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3337980">
    <w:abstractNumId w:val="17"/>
  </w:num>
  <w:num w:numId="29" w16cid:durableId="1816800925">
    <w:abstractNumId w:val="0"/>
  </w:num>
  <w:num w:numId="30" w16cid:durableId="1235046703">
    <w:abstractNumId w:val="21"/>
  </w:num>
  <w:num w:numId="31" w16cid:durableId="339704327">
    <w:abstractNumId w:val="26"/>
  </w:num>
  <w:num w:numId="32" w16cid:durableId="163478210">
    <w:abstractNumId w:val="14"/>
  </w:num>
  <w:num w:numId="33" w16cid:durableId="81144942">
    <w:abstractNumId w:val="19"/>
  </w:num>
  <w:num w:numId="34" w16cid:durableId="464928353">
    <w:abstractNumId w:val="19"/>
    <w:lvlOverride w:ilvl="0">
      <w:startOverride w:val="1"/>
    </w:lvlOverride>
  </w:num>
  <w:num w:numId="35" w16cid:durableId="1816410867">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0511762">
    <w:abstractNumId w:val="3"/>
  </w:num>
  <w:num w:numId="37" w16cid:durableId="955212702">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46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3BF"/>
    <w:rsid w:val="00004D89"/>
    <w:rsid w:val="000067E5"/>
    <w:rsid w:val="000078B1"/>
    <w:rsid w:val="00012833"/>
    <w:rsid w:val="00020FF3"/>
    <w:rsid w:val="00023351"/>
    <w:rsid w:val="00026453"/>
    <w:rsid w:val="000264D3"/>
    <w:rsid w:val="00031855"/>
    <w:rsid w:val="00033447"/>
    <w:rsid w:val="00034D1A"/>
    <w:rsid w:val="00035B64"/>
    <w:rsid w:val="00036DB5"/>
    <w:rsid w:val="0004094C"/>
    <w:rsid w:val="000471B4"/>
    <w:rsid w:val="00050901"/>
    <w:rsid w:val="00055117"/>
    <w:rsid w:val="00056B6A"/>
    <w:rsid w:val="0005779B"/>
    <w:rsid w:val="000666AF"/>
    <w:rsid w:val="00073F2E"/>
    <w:rsid w:val="00075E31"/>
    <w:rsid w:val="00080783"/>
    <w:rsid w:val="00082134"/>
    <w:rsid w:val="00090735"/>
    <w:rsid w:val="000941F7"/>
    <w:rsid w:val="000A1CDA"/>
    <w:rsid w:val="000A2E0B"/>
    <w:rsid w:val="000A59AF"/>
    <w:rsid w:val="000B08A9"/>
    <w:rsid w:val="000B3008"/>
    <w:rsid w:val="000B3AB1"/>
    <w:rsid w:val="000B5377"/>
    <w:rsid w:val="000B7642"/>
    <w:rsid w:val="000C63A2"/>
    <w:rsid w:val="000C732C"/>
    <w:rsid w:val="000D3BC4"/>
    <w:rsid w:val="000E0120"/>
    <w:rsid w:val="000E7443"/>
    <w:rsid w:val="000F01D8"/>
    <w:rsid w:val="000F3B15"/>
    <w:rsid w:val="000F53AD"/>
    <w:rsid w:val="00124B45"/>
    <w:rsid w:val="00125A9A"/>
    <w:rsid w:val="00125EA0"/>
    <w:rsid w:val="00126357"/>
    <w:rsid w:val="00127036"/>
    <w:rsid w:val="0013434C"/>
    <w:rsid w:val="001350C6"/>
    <w:rsid w:val="0013626A"/>
    <w:rsid w:val="00136A34"/>
    <w:rsid w:val="0014105C"/>
    <w:rsid w:val="00141A13"/>
    <w:rsid w:val="0014205F"/>
    <w:rsid w:val="001425E1"/>
    <w:rsid w:val="00150032"/>
    <w:rsid w:val="001542F3"/>
    <w:rsid w:val="00162941"/>
    <w:rsid w:val="001644FA"/>
    <w:rsid w:val="00166D51"/>
    <w:rsid w:val="00180BDE"/>
    <w:rsid w:val="00182865"/>
    <w:rsid w:val="0018407C"/>
    <w:rsid w:val="00184C82"/>
    <w:rsid w:val="00187FA8"/>
    <w:rsid w:val="00191475"/>
    <w:rsid w:val="00194EF2"/>
    <w:rsid w:val="001A285B"/>
    <w:rsid w:val="001A5CC6"/>
    <w:rsid w:val="001B365B"/>
    <w:rsid w:val="001B3F5E"/>
    <w:rsid w:val="001B6A19"/>
    <w:rsid w:val="001C30E8"/>
    <w:rsid w:val="001C5986"/>
    <w:rsid w:val="001C7FE4"/>
    <w:rsid w:val="001D391A"/>
    <w:rsid w:val="001E4CE2"/>
    <w:rsid w:val="001E53EA"/>
    <w:rsid w:val="001E64C2"/>
    <w:rsid w:val="001E66C0"/>
    <w:rsid w:val="001F1894"/>
    <w:rsid w:val="001F6C5E"/>
    <w:rsid w:val="00201D7C"/>
    <w:rsid w:val="00210A25"/>
    <w:rsid w:val="00213D86"/>
    <w:rsid w:val="00214486"/>
    <w:rsid w:val="00217388"/>
    <w:rsid w:val="00217B46"/>
    <w:rsid w:val="002239C2"/>
    <w:rsid w:val="00223EF2"/>
    <w:rsid w:val="00226999"/>
    <w:rsid w:val="00226FB6"/>
    <w:rsid w:val="002306BE"/>
    <w:rsid w:val="00232EF6"/>
    <w:rsid w:val="0023697B"/>
    <w:rsid w:val="00236BC7"/>
    <w:rsid w:val="002431FA"/>
    <w:rsid w:val="00243FB4"/>
    <w:rsid w:val="00244D42"/>
    <w:rsid w:val="002457DC"/>
    <w:rsid w:val="0024673F"/>
    <w:rsid w:val="002633BF"/>
    <w:rsid w:val="00263EFE"/>
    <w:rsid w:val="00264019"/>
    <w:rsid w:val="00264F8A"/>
    <w:rsid w:val="00265147"/>
    <w:rsid w:val="002746F7"/>
    <w:rsid w:val="00280645"/>
    <w:rsid w:val="002939A8"/>
    <w:rsid w:val="002959CF"/>
    <w:rsid w:val="002962E0"/>
    <w:rsid w:val="002963F2"/>
    <w:rsid w:val="00296D46"/>
    <w:rsid w:val="002A07AB"/>
    <w:rsid w:val="002A2D4A"/>
    <w:rsid w:val="002A7B81"/>
    <w:rsid w:val="002A7E1E"/>
    <w:rsid w:val="002B22BF"/>
    <w:rsid w:val="002B5D69"/>
    <w:rsid w:val="002C6104"/>
    <w:rsid w:val="002D40ED"/>
    <w:rsid w:val="002D4615"/>
    <w:rsid w:val="002D4E51"/>
    <w:rsid w:val="002D7DD6"/>
    <w:rsid w:val="002E0626"/>
    <w:rsid w:val="002E5E36"/>
    <w:rsid w:val="002E666C"/>
    <w:rsid w:val="002E67E8"/>
    <w:rsid w:val="002E7C8B"/>
    <w:rsid w:val="002F07D4"/>
    <w:rsid w:val="002F3551"/>
    <w:rsid w:val="002F5511"/>
    <w:rsid w:val="0031141E"/>
    <w:rsid w:val="003200AE"/>
    <w:rsid w:val="003209A8"/>
    <w:rsid w:val="003214F5"/>
    <w:rsid w:val="00321E47"/>
    <w:rsid w:val="00321F11"/>
    <w:rsid w:val="00322993"/>
    <w:rsid w:val="00325E66"/>
    <w:rsid w:val="00330F50"/>
    <w:rsid w:val="00331A92"/>
    <w:rsid w:val="00333636"/>
    <w:rsid w:val="00333EB5"/>
    <w:rsid w:val="00333EF6"/>
    <w:rsid w:val="00334E8F"/>
    <w:rsid w:val="00335C23"/>
    <w:rsid w:val="003434E2"/>
    <w:rsid w:val="003440B4"/>
    <w:rsid w:val="0034463B"/>
    <w:rsid w:val="00346719"/>
    <w:rsid w:val="0035244F"/>
    <w:rsid w:val="003558A6"/>
    <w:rsid w:val="00361499"/>
    <w:rsid w:val="00367400"/>
    <w:rsid w:val="00370A37"/>
    <w:rsid w:val="00371955"/>
    <w:rsid w:val="00374986"/>
    <w:rsid w:val="00376605"/>
    <w:rsid w:val="003800F3"/>
    <w:rsid w:val="0038188C"/>
    <w:rsid w:val="00383637"/>
    <w:rsid w:val="00383BC8"/>
    <w:rsid w:val="00384056"/>
    <w:rsid w:val="003926D5"/>
    <w:rsid w:val="003967E7"/>
    <w:rsid w:val="003C31A9"/>
    <w:rsid w:val="003C3F4E"/>
    <w:rsid w:val="003C45AB"/>
    <w:rsid w:val="003C478A"/>
    <w:rsid w:val="003C4BDA"/>
    <w:rsid w:val="003C7B13"/>
    <w:rsid w:val="003D0168"/>
    <w:rsid w:val="003D0409"/>
    <w:rsid w:val="003D1455"/>
    <w:rsid w:val="003D5462"/>
    <w:rsid w:val="003D58D6"/>
    <w:rsid w:val="003D736C"/>
    <w:rsid w:val="003E0512"/>
    <w:rsid w:val="003E0A15"/>
    <w:rsid w:val="003E56BE"/>
    <w:rsid w:val="003F362E"/>
    <w:rsid w:val="003F5A2C"/>
    <w:rsid w:val="00401054"/>
    <w:rsid w:val="00402661"/>
    <w:rsid w:val="00403B18"/>
    <w:rsid w:val="0040419B"/>
    <w:rsid w:val="00406949"/>
    <w:rsid w:val="0041437D"/>
    <w:rsid w:val="004165A1"/>
    <w:rsid w:val="004201F8"/>
    <w:rsid w:val="00423EDC"/>
    <w:rsid w:val="004248CE"/>
    <w:rsid w:val="00424D45"/>
    <w:rsid w:val="00430D09"/>
    <w:rsid w:val="004327AD"/>
    <w:rsid w:val="00432981"/>
    <w:rsid w:val="004350D7"/>
    <w:rsid w:val="004372DF"/>
    <w:rsid w:val="004460EE"/>
    <w:rsid w:val="00446877"/>
    <w:rsid w:val="00450464"/>
    <w:rsid w:val="0046392B"/>
    <w:rsid w:val="00466174"/>
    <w:rsid w:val="00466719"/>
    <w:rsid w:val="00466D96"/>
    <w:rsid w:val="00472F68"/>
    <w:rsid w:val="00475D05"/>
    <w:rsid w:val="004820E5"/>
    <w:rsid w:val="004836E5"/>
    <w:rsid w:val="00483F80"/>
    <w:rsid w:val="00485CC7"/>
    <w:rsid w:val="004936AC"/>
    <w:rsid w:val="00493DCE"/>
    <w:rsid w:val="004979B5"/>
    <w:rsid w:val="00497D1B"/>
    <w:rsid w:val="004A3EC1"/>
    <w:rsid w:val="004A4FE1"/>
    <w:rsid w:val="004A6FC0"/>
    <w:rsid w:val="004B43F2"/>
    <w:rsid w:val="004B524E"/>
    <w:rsid w:val="004B680C"/>
    <w:rsid w:val="004B707F"/>
    <w:rsid w:val="004C1994"/>
    <w:rsid w:val="004C3FCD"/>
    <w:rsid w:val="004C525B"/>
    <w:rsid w:val="004D10CC"/>
    <w:rsid w:val="004D10EA"/>
    <w:rsid w:val="004D67F9"/>
    <w:rsid w:val="004D7A7C"/>
    <w:rsid w:val="004E1888"/>
    <w:rsid w:val="004E2D3A"/>
    <w:rsid w:val="004E3A7E"/>
    <w:rsid w:val="004E4CB6"/>
    <w:rsid w:val="004E59E8"/>
    <w:rsid w:val="004E7BF9"/>
    <w:rsid w:val="004F50A8"/>
    <w:rsid w:val="00504341"/>
    <w:rsid w:val="005060B9"/>
    <w:rsid w:val="00510831"/>
    <w:rsid w:val="00514D20"/>
    <w:rsid w:val="0052404F"/>
    <w:rsid w:val="00524097"/>
    <w:rsid w:val="005241B2"/>
    <w:rsid w:val="005243F1"/>
    <w:rsid w:val="0053017C"/>
    <w:rsid w:val="0053267A"/>
    <w:rsid w:val="00535934"/>
    <w:rsid w:val="00536FAD"/>
    <w:rsid w:val="005373D3"/>
    <w:rsid w:val="00537A08"/>
    <w:rsid w:val="00540D06"/>
    <w:rsid w:val="0054473A"/>
    <w:rsid w:val="00545DF2"/>
    <w:rsid w:val="00562E86"/>
    <w:rsid w:val="005631F3"/>
    <w:rsid w:val="0056473B"/>
    <w:rsid w:val="00571EFD"/>
    <w:rsid w:val="005741F3"/>
    <w:rsid w:val="005828F4"/>
    <w:rsid w:val="005905D6"/>
    <w:rsid w:val="005B4881"/>
    <w:rsid w:val="005C46D9"/>
    <w:rsid w:val="005C634C"/>
    <w:rsid w:val="005D0A27"/>
    <w:rsid w:val="005D2148"/>
    <w:rsid w:val="005E544C"/>
    <w:rsid w:val="005E601C"/>
    <w:rsid w:val="005E73AC"/>
    <w:rsid w:val="005F1155"/>
    <w:rsid w:val="005F24C3"/>
    <w:rsid w:val="00603291"/>
    <w:rsid w:val="00614581"/>
    <w:rsid w:val="00621368"/>
    <w:rsid w:val="006260AC"/>
    <w:rsid w:val="00627ED2"/>
    <w:rsid w:val="006318DF"/>
    <w:rsid w:val="0063322D"/>
    <w:rsid w:val="00634569"/>
    <w:rsid w:val="006345AC"/>
    <w:rsid w:val="00634F63"/>
    <w:rsid w:val="00635171"/>
    <w:rsid w:val="00635B0E"/>
    <w:rsid w:val="006369CE"/>
    <w:rsid w:val="0063732B"/>
    <w:rsid w:val="00641B62"/>
    <w:rsid w:val="00641E37"/>
    <w:rsid w:val="00650268"/>
    <w:rsid w:val="00652166"/>
    <w:rsid w:val="006552E4"/>
    <w:rsid w:val="00656498"/>
    <w:rsid w:val="00656996"/>
    <w:rsid w:val="0066198A"/>
    <w:rsid w:val="0066381A"/>
    <w:rsid w:val="00666AD5"/>
    <w:rsid w:val="00666C20"/>
    <w:rsid w:val="006672A6"/>
    <w:rsid w:val="0067260C"/>
    <w:rsid w:val="006737D4"/>
    <w:rsid w:val="006810A7"/>
    <w:rsid w:val="00681AF7"/>
    <w:rsid w:val="00687AB7"/>
    <w:rsid w:val="006A07D4"/>
    <w:rsid w:val="006A55F3"/>
    <w:rsid w:val="006A5B41"/>
    <w:rsid w:val="006A75D9"/>
    <w:rsid w:val="006B0E68"/>
    <w:rsid w:val="006B281B"/>
    <w:rsid w:val="006B462E"/>
    <w:rsid w:val="006B61E1"/>
    <w:rsid w:val="006C1585"/>
    <w:rsid w:val="006C1F3A"/>
    <w:rsid w:val="006C6AD9"/>
    <w:rsid w:val="006D1974"/>
    <w:rsid w:val="006D3BB2"/>
    <w:rsid w:val="006E2753"/>
    <w:rsid w:val="006E2CC4"/>
    <w:rsid w:val="006F5BCD"/>
    <w:rsid w:val="006F77F8"/>
    <w:rsid w:val="00701D47"/>
    <w:rsid w:val="00703F5F"/>
    <w:rsid w:val="00705BE6"/>
    <w:rsid w:val="0070620B"/>
    <w:rsid w:val="00707F58"/>
    <w:rsid w:val="0071220B"/>
    <w:rsid w:val="00712601"/>
    <w:rsid w:val="00713508"/>
    <w:rsid w:val="00713E16"/>
    <w:rsid w:val="0071628F"/>
    <w:rsid w:val="00717726"/>
    <w:rsid w:val="00722A08"/>
    <w:rsid w:val="00725A0D"/>
    <w:rsid w:val="00730E7F"/>
    <w:rsid w:val="0073294F"/>
    <w:rsid w:val="00732B5E"/>
    <w:rsid w:val="00734784"/>
    <w:rsid w:val="00740B94"/>
    <w:rsid w:val="00740EFA"/>
    <w:rsid w:val="00741CCD"/>
    <w:rsid w:val="00745A6B"/>
    <w:rsid w:val="00757FE2"/>
    <w:rsid w:val="00760959"/>
    <w:rsid w:val="0076204D"/>
    <w:rsid w:val="0076519A"/>
    <w:rsid w:val="00770037"/>
    <w:rsid w:val="00774374"/>
    <w:rsid w:val="00774A7C"/>
    <w:rsid w:val="00783157"/>
    <w:rsid w:val="0078402D"/>
    <w:rsid w:val="00793031"/>
    <w:rsid w:val="007941DD"/>
    <w:rsid w:val="007A004A"/>
    <w:rsid w:val="007A2C24"/>
    <w:rsid w:val="007A4456"/>
    <w:rsid w:val="007A5710"/>
    <w:rsid w:val="007A6E64"/>
    <w:rsid w:val="007B4C2A"/>
    <w:rsid w:val="007B76ED"/>
    <w:rsid w:val="007C00B8"/>
    <w:rsid w:val="007C0A79"/>
    <w:rsid w:val="007C1D04"/>
    <w:rsid w:val="007C66A8"/>
    <w:rsid w:val="007D30DF"/>
    <w:rsid w:val="007D6E45"/>
    <w:rsid w:val="007E3402"/>
    <w:rsid w:val="007F1060"/>
    <w:rsid w:val="007F35F3"/>
    <w:rsid w:val="007F3A2E"/>
    <w:rsid w:val="007F49BE"/>
    <w:rsid w:val="008000FA"/>
    <w:rsid w:val="008056A9"/>
    <w:rsid w:val="00805D2E"/>
    <w:rsid w:val="00811E8A"/>
    <w:rsid w:val="008151A5"/>
    <w:rsid w:val="00820382"/>
    <w:rsid w:val="0082230A"/>
    <w:rsid w:val="00822636"/>
    <w:rsid w:val="00823C81"/>
    <w:rsid w:val="00826C4D"/>
    <w:rsid w:val="00832A2E"/>
    <w:rsid w:val="0083665C"/>
    <w:rsid w:val="00836A6A"/>
    <w:rsid w:val="00840413"/>
    <w:rsid w:val="00840CD1"/>
    <w:rsid w:val="008431B7"/>
    <w:rsid w:val="00844250"/>
    <w:rsid w:val="0084633A"/>
    <w:rsid w:val="00846A98"/>
    <w:rsid w:val="00847EA6"/>
    <w:rsid w:val="00854775"/>
    <w:rsid w:val="00855B32"/>
    <w:rsid w:val="00856CB0"/>
    <w:rsid w:val="00861B28"/>
    <w:rsid w:val="00862609"/>
    <w:rsid w:val="008634CF"/>
    <w:rsid w:val="008702AD"/>
    <w:rsid w:val="0087143D"/>
    <w:rsid w:val="00872FB2"/>
    <w:rsid w:val="00874101"/>
    <w:rsid w:val="008743C2"/>
    <w:rsid w:val="00881E5A"/>
    <w:rsid w:val="00883670"/>
    <w:rsid w:val="00887390"/>
    <w:rsid w:val="00891990"/>
    <w:rsid w:val="00892EAD"/>
    <w:rsid w:val="00895AC8"/>
    <w:rsid w:val="008A3895"/>
    <w:rsid w:val="008B13A8"/>
    <w:rsid w:val="008B60B4"/>
    <w:rsid w:val="008C47F9"/>
    <w:rsid w:val="008C519B"/>
    <w:rsid w:val="008C63C5"/>
    <w:rsid w:val="008D48A7"/>
    <w:rsid w:val="008E2C1B"/>
    <w:rsid w:val="008E38E4"/>
    <w:rsid w:val="008E3C1A"/>
    <w:rsid w:val="008E693A"/>
    <w:rsid w:val="008F0F5A"/>
    <w:rsid w:val="008F1B65"/>
    <w:rsid w:val="008F317B"/>
    <w:rsid w:val="008F4381"/>
    <w:rsid w:val="008F6989"/>
    <w:rsid w:val="008F7292"/>
    <w:rsid w:val="00901956"/>
    <w:rsid w:val="0090227E"/>
    <w:rsid w:val="00903BB2"/>
    <w:rsid w:val="00904DA2"/>
    <w:rsid w:val="0090602E"/>
    <w:rsid w:val="00910126"/>
    <w:rsid w:val="009145DB"/>
    <w:rsid w:val="00916008"/>
    <w:rsid w:val="0092294D"/>
    <w:rsid w:val="00925F62"/>
    <w:rsid w:val="00933365"/>
    <w:rsid w:val="0093445C"/>
    <w:rsid w:val="00936226"/>
    <w:rsid w:val="0094461F"/>
    <w:rsid w:val="00944DA3"/>
    <w:rsid w:val="00945556"/>
    <w:rsid w:val="00945B58"/>
    <w:rsid w:val="00950CB2"/>
    <w:rsid w:val="009526DC"/>
    <w:rsid w:val="009554B6"/>
    <w:rsid w:val="00961A57"/>
    <w:rsid w:val="00966186"/>
    <w:rsid w:val="009830BE"/>
    <w:rsid w:val="00983549"/>
    <w:rsid w:val="009838C7"/>
    <w:rsid w:val="009863CC"/>
    <w:rsid w:val="00990A89"/>
    <w:rsid w:val="009A339C"/>
    <w:rsid w:val="009A4CC1"/>
    <w:rsid w:val="009B0E38"/>
    <w:rsid w:val="009B239D"/>
    <w:rsid w:val="009B523D"/>
    <w:rsid w:val="009B5EF9"/>
    <w:rsid w:val="009B75C1"/>
    <w:rsid w:val="009D2316"/>
    <w:rsid w:val="009D6E6C"/>
    <w:rsid w:val="009D760C"/>
    <w:rsid w:val="009E7131"/>
    <w:rsid w:val="009E750D"/>
    <w:rsid w:val="009E7B6E"/>
    <w:rsid w:val="009F0A8E"/>
    <w:rsid w:val="009F1CA7"/>
    <w:rsid w:val="009F770D"/>
    <w:rsid w:val="00A01AA7"/>
    <w:rsid w:val="00A021C0"/>
    <w:rsid w:val="00A02B5A"/>
    <w:rsid w:val="00A02B83"/>
    <w:rsid w:val="00A048A9"/>
    <w:rsid w:val="00A13671"/>
    <w:rsid w:val="00A2369F"/>
    <w:rsid w:val="00A27A72"/>
    <w:rsid w:val="00A300F2"/>
    <w:rsid w:val="00A34E0E"/>
    <w:rsid w:val="00A40A2C"/>
    <w:rsid w:val="00A43AEE"/>
    <w:rsid w:val="00A46681"/>
    <w:rsid w:val="00A46DCA"/>
    <w:rsid w:val="00A50B70"/>
    <w:rsid w:val="00A54376"/>
    <w:rsid w:val="00A56785"/>
    <w:rsid w:val="00A56852"/>
    <w:rsid w:val="00A679B1"/>
    <w:rsid w:val="00A70B48"/>
    <w:rsid w:val="00A722BA"/>
    <w:rsid w:val="00A83AD7"/>
    <w:rsid w:val="00A86605"/>
    <w:rsid w:val="00A90128"/>
    <w:rsid w:val="00A92DFC"/>
    <w:rsid w:val="00A93F3E"/>
    <w:rsid w:val="00A9512C"/>
    <w:rsid w:val="00A966A6"/>
    <w:rsid w:val="00A96E95"/>
    <w:rsid w:val="00A97D2C"/>
    <w:rsid w:val="00AA5FCE"/>
    <w:rsid w:val="00AA661F"/>
    <w:rsid w:val="00AB7036"/>
    <w:rsid w:val="00AC3CE1"/>
    <w:rsid w:val="00AC3DD8"/>
    <w:rsid w:val="00AD31A4"/>
    <w:rsid w:val="00AD7F2C"/>
    <w:rsid w:val="00AE26E8"/>
    <w:rsid w:val="00AE4E38"/>
    <w:rsid w:val="00AF1311"/>
    <w:rsid w:val="00AF45EE"/>
    <w:rsid w:val="00AF616D"/>
    <w:rsid w:val="00AF61E2"/>
    <w:rsid w:val="00AF75CA"/>
    <w:rsid w:val="00B05777"/>
    <w:rsid w:val="00B0712C"/>
    <w:rsid w:val="00B11855"/>
    <w:rsid w:val="00B13E84"/>
    <w:rsid w:val="00B16A89"/>
    <w:rsid w:val="00B24221"/>
    <w:rsid w:val="00B30778"/>
    <w:rsid w:val="00B32F39"/>
    <w:rsid w:val="00B35602"/>
    <w:rsid w:val="00B36409"/>
    <w:rsid w:val="00B36CE0"/>
    <w:rsid w:val="00B51D96"/>
    <w:rsid w:val="00B5383C"/>
    <w:rsid w:val="00B53A1F"/>
    <w:rsid w:val="00B54619"/>
    <w:rsid w:val="00B64549"/>
    <w:rsid w:val="00B70E7A"/>
    <w:rsid w:val="00B72C58"/>
    <w:rsid w:val="00B80D7F"/>
    <w:rsid w:val="00B8343A"/>
    <w:rsid w:val="00B84D8F"/>
    <w:rsid w:val="00B86CE5"/>
    <w:rsid w:val="00B86D43"/>
    <w:rsid w:val="00B87881"/>
    <w:rsid w:val="00B90CFE"/>
    <w:rsid w:val="00B92BB4"/>
    <w:rsid w:val="00B94B32"/>
    <w:rsid w:val="00B97CDC"/>
    <w:rsid w:val="00BA1AB5"/>
    <w:rsid w:val="00BA3F96"/>
    <w:rsid w:val="00BA47CC"/>
    <w:rsid w:val="00BA7401"/>
    <w:rsid w:val="00BB0FF9"/>
    <w:rsid w:val="00BB295E"/>
    <w:rsid w:val="00BB4D5D"/>
    <w:rsid w:val="00BB61D3"/>
    <w:rsid w:val="00BC04D7"/>
    <w:rsid w:val="00BC4F53"/>
    <w:rsid w:val="00BC6E07"/>
    <w:rsid w:val="00BE2468"/>
    <w:rsid w:val="00BE36F7"/>
    <w:rsid w:val="00BE62FD"/>
    <w:rsid w:val="00BE7055"/>
    <w:rsid w:val="00BF0326"/>
    <w:rsid w:val="00BF08EC"/>
    <w:rsid w:val="00BF579F"/>
    <w:rsid w:val="00BF6DEC"/>
    <w:rsid w:val="00C00534"/>
    <w:rsid w:val="00C03499"/>
    <w:rsid w:val="00C06D30"/>
    <w:rsid w:val="00C20DA9"/>
    <w:rsid w:val="00C2712C"/>
    <w:rsid w:val="00C35BFC"/>
    <w:rsid w:val="00C43658"/>
    <w:rsid w:val="00C46EBF"/>
    <w:rsid w:val="00C530BF"/>
    <w:rsid w:val="00C547C5"/>
    <w:rsid w:val="00C6500E"/>
    <w:rsid w:val="00C70735"/>
    <w:rsid w:val="00C71DAA"/>
    <w:rsid w:val="00C74BC5"/>
    <w:rsid w:val="00C754C3"/>
    <w:rsid w:val="00C77A5B"/>
    <w:rsid w:val="00C85325"/>
    <w:rsid w:val="00CA3D6E"/>
    <w:rsid w:val="00CA7B32"/>
    <w:rsid w:val="00CB2833"/>
    <w:rsid w:val="00CB3C48"/>
    <w:rsid w:val="00CB533F"/>
    <w:rsid w:val="00CB6608"/>
    <w:rsid w:val="00CC4ADC"/>
    <w:rsid w:val="00CD1C53"/>
    <w:rsid w:val="00CD20C0"/>
    <w:rsid w:val="00CD2A67"/>
    <w:rsid w:val="00CD3C52"/>
    <w:rsid w:val="00CE1482"/>
    <w:rsid w:val="00CE1F43"/>
    <w:rsid w:val="00CF3703"/>
    <w:rsid w:val="00D0116A"/>
    <w:rsid w:val="00D018D5"/>
    <w:rsid w:val="00D06196"/>
    <w:rsid w:val="00D06289"/>
    <w:rsid w:val="00D07762"/>
    <w:rsid w:val="00D14E18"/>
    <w:rsid w:val="00D23093"/>
    <w:rsid w:val="00D26815"/>
    <w:rsid w:val="00D30384"/>
    <w:rsid w:val="00D35830"/>
    <w:rsid w:val="00D362CF"/>
    <w:rsid w:val="00D36A37"/>
    <w:rsid w:val="00D423D8"/>
    <w:rsid w:val="00D45566"/>
    <w:rsid w:val="00D549BB"/>
    <w:rsid w:val="00D55F93"/>
    <w:rsid w:val="00D56B4C"/>
    <w:rsid w:val="00D6367A"/>
    <w:rsid w:val="00D65942"/>
    <w:rsid w:val="00D67BC1"/>
    <w:rsid w:val="00D75821"/>
    <w:rsid w:val="00D83CEB"/>
    <w:rsid w:val="00D93F2A"/>
    <w:rsid w:val="00D94CD8"/>
    <w:rsid w:val="00D94CE6"/>
    <w:rsid w:val="00D94D8F"/>
    <w:rsid w:val="00D95619"/>
    <w:rsid w:val="00DA094A"/>
    <w:rsid w:val="00DA2DD4"/>
    <w:rsid w:val="00DB1780"/>
    <w:rsid w:val="00DC168A"/>
    <w:rsid w:val="00DC2791"/>
    <w:rsid w:val="00DC3E3B"/>
    <w:rsid w:val="00DD0E5F"/>
    <w:rsid w:val="00DD574A"/>
    <w:rsid w:val="00DE014F"/>
    <w:rsid w:val="00DE3C6E"/>
    <w:rsid w:val="00DE464E"/>
    <w:rsid w:val="00DE5056"/>
    <w:rsid w:val="00DE6602"/>
    <w:rsid w:val="00DF4EB3"/>
    <w:rsid w:val="00DF5C49"/>
    <w:rsid w:val="00E02F71"/>
    <w:rsid w:val="00E0511E"/>
    <w:rsid w:val="00E0552F"/>
    <w:rsid w:val="00E10E4F"/>
    <w:rsid w:val="00E14BA2"/>
    <w:rsid w:val="00E156F5"/>
    <w:rsid w:val="00E178E8"/>
    <w:rsid w:val="00E20949"/>
    <w:rsid w:val="00E225EB"/>
    <w:rsid w:val="00E22A09"/>
    <w:rsid w:val="00E234D8"/>
    <w:rsid w:val="00E26EEE"/>
    <w:rsid w:val="00E30EB9"/>
    <w:rsid w:val="00E3271C"/>
    <w:rsid w:val="00E331EA"/>
    <w:rsid w:val="00E3618E"/>
    <w:rsid w:val="00E376B6"/>
    <w:rsid w:val="00E40611"/>
    <w:rsid w:val="00E42AFB"/>
    <w:rsid w:val="00E43443"/>
    <w:rsid w:val="00E528CA"/>
    <w:rsid w:val="00E547CA"/>
    <w:rsid w:val="00E55FB8"/>
    <w:rsid w:val="00E65F99"/>
    <w:rsid w:val="00E67C26"/>
    <w:rsid w:val="00E7448C"/>
    <w:rsid w:val="00E761B8"/>
    <w:rsid w:val="00E8054A"/>
    <w:rsid w:val="00E85EB9"/>
    <w:rsid w:val="00E879CD"/>
    <w:rsid w:val="00E91236"/>
    <w:rsid w:val="00E9499C"/>
    <w:rsid w:val="00EA00A8"/>
    <w:rsid w:val="00EA0DAF"/>
    <w:rsid w:val="00EB00B6"/>
    <w:rsid w:val="00EB24E5"/>
    <w:rsid w:val="00EB5BAC"/>
    <w:rsid w:val="00EB6566"/>
    <w:rsid w:val="00EB7871"/>
    <w:rsid w:val="00EC01D8"/>
    <w:rsid w:val="00EC4645"/>
    <w:rsid w:val="00EC4CDA"/>
    <w:rsid w:val="00EC50B8"/>
    <w:rsid w:val="00ED0999"/>
    <w:rsid w:val="00ED220A"/>
    <w:rsid w:val="00EE1213"/>
    <w:rsid w:val="00EE3618"/>
    <w:rsid w:val="00EE6B1B"/>
    <w:rsid w:val="00EE7DDC"/>
    <w:rsid w:val="00EF09FF"/>
    <w:rsid w:val="00EF0A3B"/>
    <w:rsid w:val="00EF5211"/>
    <w:rsid w:val="00EF54A2"/>
    <w:rsid w:val="00F014C6"/>
    <w:rsid w:val="00F01987"/>
    <w:rsid w:val="00F06179"/>
    <w:rsid w:val="00F111C4"/>
    <w:rsid w:val="00F131CB"/>
    <w:rsid w:val="00F13967"/>
    <w:rsid w:val="00F15BF7"/>
    <w:rsid w:val="00F16161"/>
    <w:rsid w:val="00F16C7B"/>
    <w:rsid w:val="00F234AD"/>
    <w:rsid w:val="00F23594"/>
    <w:rsid w:val="00F236BE"/>
    <w:rsid w:val="00F241C5"/>
    <w:rsid w:val="00F278EE"/>
    <w:rsid w:val="00F525A3"/>
    <w:rsid w:val="00F558AD"/>
    <w:rsid w:val="00F65ACD"/>
    <w:rsid w:val="00F70437"/>
    <w:rsid w:val="00F7086B"/>
    <w:rsid w:val="00F83D72"/>
    <w:rsid w:val="00FA5452"/>
    <w:rsid w:val="00FA753A"/>
    <w:rsid w:val="00FB5143"/>
    <w:rsid w:val="00FC75B6"/>
    <w:rsid w:val="00FD0B5A"/>
    <w:rsid w:val="00FD5B5F"/>
    <w:rsid w:val="00FD7D4B"/>
    <w:rsid w:val="00FE12BD"/>
    <w:rsid w:val="00FE3545"/>
    <w:rsid w:val="00FE3E84"/>
    <w:rsid w:val="00FE474E"/>
    <w:rsid w:val="00FE505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75AB8209"/>
  <w15:chartTrackingRefBased/>
  <w15:docId w15:val="{20DDD451-0C3C-47B6-BE2F-80EF1856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EF09FF"/>
    <w:pPr>
      <w:tabs>
        <w:tab w:val="left" w:pos="709"/>
        <w:tab w:val="left" w:pos="1134"/>
      </w:tabs>
      <w:spacing w:before="120" w:after="60"/>
      <w:ind w:left="426"/>
      <w:jc w:val="both"/>
      <w:outlineLvl w:val="1"/>
    </w:pPr>
    <w:rPr>
      <w:iCs/>
      <w:color w:val="000000" w:themeColor="text1"/>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EF09FF"/>
    <w:rPr>
      <w:iCs/>
      <w:color w:val="000000" w:themeColor="text1"/>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customStyle="1" w:styleId="Standard">
    <w:name w:val="Standard"/>
    <w:rsid w:val="00E376B6"/>
    <w:pPr>
      <w:suppressAutoHyphens/>
      <w:autoSpaceDN w:val="0"/>
      <w:textAlignment w:val="baseline"/>
    </w:pPr>
    <w:rPr>
      <w:kern w:val="3"/>
      <w:sz w:val="24"/>
      <w:szCs w:val="24"/>
      <w:lang w:eastAsia="ar-SA"/>
    </w:rPr>
  </w:style>
  <w:style w:type="numbering" w:customStyle="1" w:styleId="WWNum1">
    <w:name w:val="WWNum1"/>
    <w:basedOn w:val="Bezlisty"/>
    <w:rsid w:val="00E376B6"/>
    <w:pPr>
      <w:numPr>
        <w:numId w:val="33"/>
      </w:numPr>
    </w:pPr>
  </w:style>
  <w:style w:type="paragraph" w:styleId="Tekstprzypisukocowego">
    <w:name w:val="endnote text"/>
    <w:basedOn w:val="Normalny"/>
    <w:link w:val="TekstprzypisukocowegoZnak"/>
    <w:rsid w:val="00321F11"/>
    <w:rPr>
      <w:sz w:val="20"/>
      <w:szCs w:val="20"/>
    </w:rPr>
  </w:style>
  <w:style w:type="character" w:customStyle="1" w:styleId="TekstprzypisukocowegoZnak">
    <w:name w:val="Tekst przypisu końcowego Znak"/>
    <w:basedOn w:val="Domylnaczcionkaakapitu"/>
    <w:link w:val="Tekstprzypisukocowego"/>
    <w:rsid w:val="00321F11"/>
  </w:style>
  <w:style w:type="character" w:styleId="Odwoanieprzypisukocowego">
    <w:name w:val="endnote reference"/>
    <w:basedOn w:val="Domylnaczcionkaakapitu"/>
    <w:rsid w:val="00321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61467883">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1430244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1924754673">
      <w:bodyDiv w:val="1"/>
      <w:marLeft w:val="0"/>
      <w:marRight w:val="0"/>
      <w:marTop w:val="0"/>
      <w:marBottom w:val="0"/>
      <w:divBdr>
        <w:top w:val="none" w:sz="0" w:space="0" w:color="auto"/>
        <w:left w:val="none" w:sz="0" w:space="0" w:color="auto"/>
        <w:bottom w:val="none" w:sz="0" w:space="0" w:color="auto"/>
        <w:right w:val="none" w:sz="0" w:space="0" w:color="auto"/>
      </w:divBdr>
    </w:div>
    <w:div w:id="202290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F29ED-FF7C-45B8-B70B-70856AC2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2448</TotalTime>
  <Pages>19</Pages>
  <Words>5916</Words>
  <Characters>38321</Characters>
  <Application>Microsoft Office Word</Application>
  <DocSecurity>0</DocSecurity>
  <Lines>319</Lines>
  <Paragraphs>88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44149</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cp:lastModifiedBy>Marlena Kruszyk</cp:lastModifiedBy>
  <cp:revision>239</cp:revision>
  <cp:lastPrinted>2022-08-23T10:09:00Z</cp:lastPrinted>
  <dcterms:created xsi:type="dcterms:W3CDTF">2021-02-26T12:30:00Z</dcterms:created>
  <dcterms:modified xsi:type="dcterms:W3CDTF">2022-08-23T11:12:00Z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