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470914">
      <w:pPr>
        <w:shd w:val="clear" w:color="auto" w:fill="FFFFFF" w:themeFill="background1"/>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46F0B821" w:rsidR="001B365B" w:rsidRPr="002245A0" w:rsidRDefault="001B365B" w:rsidP="001B365B">
      <w:pPr>
        <w:spacing w:before="60" w:after="60"/>
        <w:ind w:left="851" w:hanging="295"/>
        <w:jc w:val="both"/>
        <w:rPr>
          <w:color w:val="000000" w:themeColor="text1"/>
          <w:szCs w:val="20"/>
        </w:rPr>
      </w:pPr>
    </w:p>
    <w:p w14:paraId="6D847D1D" w14:textId="77777777" w:rsidR="001B365B" w:rsidRPr="002245A0" w:rsidRDefault="001B365B" w:rsidP="001B365B">
      <w:pPr>
        <w:spacing w:before="60" w:after="60"/>
        <w:ind w:left="851" w:hanging="295"/>
        <w:jc w:val="both"/>
        <w:rPr>
          <w:color w:val="000000" w:themeColor="text1"/>
          <w:szCs w:val="20"/>
        </w:rPr>
      </w:pPr>
    </w:p>
    <w:p w14:paraId="0EC0AD96" w14:textId="1B4D069A" w:rsidR="001B365B" w:rsidRPr="00077086" w:rsidRDefault="001B365B" w:rsidP="001B365B">
      <w:pPr>
        <w:tabs>
          <w:tab w:val="right" w:pos="9214"/>
        </w:tabs>
        <w:spacing w:before="60" w:after="840"/>
        <w:jc w:val="both"/>
        <w:rPr>
          <w:color w:val="000000" w:themeColor="text1"/>
          <w:szCs w:val="20"/>
        </w:rPr>
      </w:pPr>
      <w:r w:rsidRPr="002245A0">
        <w:rPr>
          <w:bCs/>
          <w:color w:val="000000" w:themeColor="text1"/>
          <w:szCs w:val="20"/>
        </w:rPr>
        <w:t>Znak sprawy:</w:t>
      </w:r>
      <w:r w:rsidRPr="002245A0">
        <w:rPr>
          <w:b/>
          <w:color w:val="000000" w:themeColor="text1"/>
          <w:szCs w:val="20"/>
        </w:rPr>
        <w:t xml:space="preserve"> </w:t>
      </w:r>
      <w:r w:rsidR="00B81D08" w:rsidRPr="002245A0">
        <w:rPr>
          <w:b/>
          <w:color w:val="000000" w:themeColor="text1"/>
          <w:szCs w:val="20"/>
        </w:rPr>
        <w:t>IGK-PZ.271.1.</w:t>
      </w:r>
      <w:r w:rsidR="00CF11C8" w:rsidRPr="002245A0">
        <w:rPr>
          <w:b/>
          <w:color w:val="000000" w:themeColor="text1"/>
          <w:szCs w:val="20"/>
        </w:rPr>
        <w:t>2</w:t>
      </w:r>
      <w:r w:rsidR="00116EB5">
        <w:rPr>
          <w:b/>
          <w:color w:val="000000" w:themeColor="text1"/>
          <w:szCs w:val="20"/>
        </w:rPr>
        <w:t>5</w:t>
      </w:r>
      <w:r w:rsidR="00B81D08" w:rsidRPr="002245A0">
        <w:rPr>
          <w:b/>
          <w:color w:val="000000" w:themeColor="text1"/>
          <w:szCs w:val="20"/>
        </w:rPr>
        <w:t>.202</w:t>
      </w:r>
      <w:r w:rsidR="00DE63D7" w:rsidRPr="002245A0">
        <w:rPr>
          <w:b/>
          <w:color w:val="000000" w:themeColor="text1"/>
          <w:szCs w:val="20"/>
        </w:rPr>
        <w:t>2</w:t>
      </w:r>
      <w:r w:rsidRPr="002245A0">
        <w:rPr>
          <w:color w:val="000000" w:themeColor="text1"/>
          <w:szCs w:val="20"/>
        </w:rPr>
        <w:tab/>
      </w:r>
      <w:r w:rsidR="00B81D08" w:rsidRPr="002245A0">
        <w:rPr>
          <w:color w:val="000000" w:themeColor="text1"/>
          <w:szCs w:val="20"/>
        </w:rPr>
        <w:t xml:space="preserve">Ostrów </w:t>
      </w:r>
      <w:r w:rsidR="00B81D08" w:rsidRPr="00077086">
        <w:rPr>
          <w:color w:val="000000" w:themeColor="text1"/>
          <w:szCs w:val="20"/>
        </w:rPr>
        <w:t>Wielkopolski</w:t>
      </w:r>
      <w:r w:rsidRPr="00077086">
        <w:rPr>
          <w:color w:val="000000" w:themeColor="text1"/>
          <w:szCs w:val="20"/>
        </w:rPr>
        <w:t xml:space="preserve">, </w:t>
      </w:r>
      <w:r w:rsidR="00B81D08" w:rsidRPr="00077086">
        <w:rPr>
          <w:color w:val="000000" w:themeColor="text1"/>
          <w:szCs w:val="20"/>
        </w:rPr>
        <w:t>202</w:t>
      </w:r>
      <w:r w:rsidR="00186231" w:rsidRPr="00077086">
        <w:rPr>
          <w:color w:val="000000" w:themeColor="text1"/>
          <w:szCs w:val="20"/>
        </w:rPr>
        <w:t>2</w:t>
      </w:r>
      <w:r w:rsidR="00B81D08" w:rsidRPr="00077086">
        <w:rPr>
          <w:color w:val="000000" w:themeColor="text1"/>
          <w:szCs w:val="20"/>
        </w:rPr>
        <w:t>-</w:t>
      </w:r>
      <w:r w:rsidR="00CF11C8" w:rsidRPr="00077086">
        <w:rPr>
          <w:color w:val="000000" w:themeColor="text1"/>
          <w:szCs w:val="20"/>
        </w:rPr>
        <w:t>09-</w:t>
      </w:r>
      <w:r w:rsidR="00002954" w:rsidRPr="00077086">
        <w:rPr>
          <w:color w:val="000000" w:themeColor="text1"/>
          <w:szCs w:val="20"/>
        </w:rPr>
        <w:t>2</w:t>
      </w:r>
      <w:r w:rsidR="00DC615C">
        <w:rPr>
          <w:color w:val="000000" w:themeColor="text1"/>
          <w:szCs w:val="20"/>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77086" w:rsidRPr="00077086"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077086" w:rsidRDefault="001B365B" w:rsidP="001B365B">
            <w:pPr>
              <w:spacing w:before="240" w:after="60"/>
              <w:jc w:val="center"/>
              <w:outlineLvl w:val="0"/>
              <w:rPr>
                <w:rFonts w:cs="Arial"/>
                <w:b/>
                <w:bCs/>
                <w:color w:val="000000" w:themeColor="text1"/>
                <w:kern w:val="28"/>
                <w:sz w:val="32"/>
                <w:szCs w:val="32"/>
              </w:rPr>
            </w:pPr>
            <w:r w:rsidRPr="00077086">
              <w:rPr>
                <w:rFonts w:cs="Arial"/>
                <w:b/>
                <w:bCs/>
                <w:color w:val="000000" w:themeColor="text1"/>
                <w:kern w:val="28"/>
                <w:sz w:val="32"/>
                <w:szCs w:val="32"/>
              </w:rPr>
              <w:t>SPECYFIKACJA WARUNKÓW ZAMÓWIENIA</w:t>
            </w:r>
          </w:p>
          <w:p w14:paraId="1740AE6D" w14:textId="77777777" w:rsidR="001B365B" w:rsidRPr="00077086" w:rsidRDefault="001B365B" w:rsidP="001B365B">
            <w:pPr>
              <w:keepNext/>
              <w:suppressAutoHyphens/>
              <w:spacing w:after="240"/>
              <w:jc w:val="center"/>
              <w:outlineLvl w:val="1"/>
              <w:rPr>
                <w:b/>
                <w:color w:val="000000" w:themeColor="text1"/>
                <w:lang w:eastAsia="ar-SA"/>
              </w:rPr>
            </w:pPr>
            <w:r w:rsidRPr="00077086">
              <w:rPr>
                <w:color w:val="000000" w:themeColor="text1"/>
                <w:lang w:eastAsia="ar-SA"/>
              </w:rPr>
              <w:t>zwana dalej</w:t>
            </w:r>
            <w:r w:rsidRPr="00077086">
              <w:rPr>
                <w:b/>
                <w:color w:val="000000" w:themeColor="text1"/>
                <w:lang w:eastAsia="ar-SA"/>
              </w:rPr>
              <w:t xml:space="preserve"> (SWZ)</w:t>
            </w:r>
          </w:p>
        </w:tc>
      </w:tr>
    </w:tbl>
    <w:p w14:paraId="175BD726" w14:textId="016ED22D" w:rsidR="001B365B" w:rsidRPr="00077086" w:rsidRDefault="00F72137" w:rsidP="00BD75D4">
      <w:pPr>
        <w:spacing w:before="600"/>
        <w:jc w:val="center"/>
        <w:rPr>
          <w:b/>
          <w:color w:val="000000" w:themeColor="text1"/>
          <w:sz w:val="28"/>
          <w:szCs w:val="28"/>
        </w:rPr>
      </w:pPr>
      <w:bookmarkStart w:id="0" w:name="_Hlk71712139"/>
      <w:r w:rsidRPr="00077086">
        <w:rPr>
          <w:rFonts w:eastAsia="Calibri"/>
          <w:b/>
          <w:bCs/>
          <w:iCs/>
          <w:color w:val="000000" w:themeColor="text1"/>
          <w:sz w:val="28"/>
          <w:szCs w:val="28"/>
          <w:lang w:eastAsia="en-US"/>
        </w:rPr>
        <w:t>„</w:t>
      </w:r>
      <w:r w:rsidR="00487257" w:rsidRPr="00077086">
        <w:rPr>
          <w:rFonts w:eastAsia="Calibri"/>
          <w:b/>
          <w:bCs/>
          <w:iCs/>
          <w:color w:val="000000" w:themeColor="text1"/>
          <w:sz w:val="28"/>
          <w:szCs w:val="28"/>
          <w:lang w:eastAsia="en-US"/>
        </w:rPr>
        <w:t>Budowa drogi ulica Leśna- Gorzyce Wielkie</w:t>
      </w:r>
      <w:r w:rsidRPr="00077086">
        <w:rPr>
          <w:rFonts w:eastAsia="Calibri"/>
          <w:b/>
          <w:bCs/>
          <w:iCs/>
          <w:color w:val="000000" w:themeColor="text1"/>
          <w:sz w:val="28"/>
          <w:szCs w:val="28"/>
          <w:lang w:eastAsia="en-US"/>
        </w:rPr>
        <w:t xml:space="preserve"> </w:t>
      </w:r>
      <w:r w:rsidR="00B81D08" w:rsidRPr="00077086">
        <w:rPr>
          <w:b/>
          <w:color w:val="000000" w:themeColor="text1"/>
          <w:sz w:val="28"/>
          <w:szCs w:val="28"/>
        </w:rPr>
        <w:t>Gmina Ostrów Wielkopolski, woj. wielkopolskie</w:t>
      </w:r>
      <w:r w:rsidRPr="00077086">
        <w:rPr>
          <w:b/>
          <w:color w:val="000000" w:themeColor="text1"/>
          <w:sz w:val="28"/>
          <w:szCs w:val="28"/>
        </w:rPr>
        <w:t>”</w:t>
      </w:r>
    </w:p>
    <w:bookmarkEnd w:id="0"/>
    <w:p w14:paraId="39597DE2" w14:textId="77777777" w:rsidR="001B365B" w:rsidRPr="00077086" w:rsidRDefault="001B365B" w:rsidP="001B365B">
      <w:pPr>
        <w:jc w:val="center"/>
        <w:rPr>
          <w:b/>
          <w:color w:val="000000" w:themeColor="text1"/>
          <w:sz w:val="32"/>
          <w:szCs w:val="32"/>
        </w:rPr>
      </w:pPr>
    </w:p>
    <w:p w14:paraId="66358C4A" w14:textId="77777777" w:rsidR="009D3558" w:rsidRPr="00077086" w:rsidRDefault="009D3558" w:rsidP="009E00BD">
      <w:pPr>
        <w:jc w:val="center"/>
        <w:rPr>
          <w:b/>
          <w:i/>
          <w:iCs/>
          <w:color w:val="000000" w:themeColor="text1"/>
        </w:rPr>
      </w:pPr>
    </w:p>
    <w:p w14:paraId="21BAAC7D" w14:textId="54694980" w:rsidR="009E00BD" w:rsidRPr="00077086" w:rsidRDefault="009E00BD" w:rsidP="009E00BD">
      <w:pPr>
        <w:jc w:val="center"/>
        <w:rPr>
          <w:b/>
          <w:i/>
          <w:iCs/>
          <w:color w:val="000000" w:themeColor="text1"/>
        </w:rPr>
      </w:pPr>
      <w:r w:rsidRPr="00077086">
        <w:rPr>
          <w:b/>
          <w:i/>
          <w:iCs/>
          <w:color w:val="000000" w:themeColor="text1"/>
        </w:rPr>
        <w:t xml:space="preserve">Projekt współfinansowany z Rządowego Funduszu „Polski Ład”: </w:t>
      </w:r>
    </w:p>
    <w:p w14:paraId="45BA30E7" w14:textId="117809D6" w:rsidR="001B365B" w:rsidRPr="00077086" w:rsidRDefault="009E00BD" w:rsidP="009E00BD">
      <w:pPr>
        <w:jc w:val="center"/>
        <w:rPr>
          <w:b/>
          <w:i/>
          <w:iCs/>
          <w:color w:val="000000" w:themeColor="text1"/>
        </w:rPr>
      </w:pPr>
      <w:r w:rsidRPr="00077086">
        <w:rPr>
          <w:b/>
          <w:i/>
          <w:iCs/>
          <w:color w:val="000000" w:themeColor="text1"/>
        </w:rPr>
        <w:t>Program Inwestycji Strategicznych</w:t>
      </w:r>
    </w:p>
    <w:p w14:paraId="12F2F685" w14:textId="6FFEA2A1" w:rsidR="001B365B" w:rsidRPr="00077086" w:rsidRDefault="00BB6F5D" w:rsidP="001B365B">
      <w:pPr>
        <w:jc w:val="center"/>
        <w:rPr>
          <w:b/>
          <w:i/>
          <w:iCs/>
          <w:color w:val="000000" w:themeColor="text1"/>
        </w:rPr>
      </w:pPr>
      <w:r w:rsidRPr="00077086">
        <w:rPr>
          <w:b/>
          <w:i/>
          <w:iCs/>
          <w:color w:val="000000" w:themeColor="text1"/>
        </w:rPr>
        <w:t xml:space="preserve">Edycja Nr </w:t>
      </w:r>
      <w:r w:rsidR="00487257" w:rsidRPr="00077086">
        <w:rPr>
          <w:b/>
          <w:i/>
          <w:iCs/>
          <w:color w:val="000000" w:themeColor="text1"/>
        </w:rPr>
        <w:t>2</w:t>
      </w:r>
    </w:p>
    <w:p w14:paraId="7BA3B67B" w14:textId="529C79DA" w:rsidR="009D3558" w:rsidRPr="00077086" w:rsidRDefault="009D3558" w:rsidP="001B365B">
      <w:pPr>
        <w:jc w:val="center"/>
        <w:rPr>
          <w:b/>
          <w:color w:val="000000" w:themeColor="text1"/>
          <w:sz w:val="32"/>
          <w:szCs w:val="32"/>
        </w:rPr>
      </w:pPr>
    </w:p>
    <w:p w14:paraId="57FB930F" w14:textId="694591BF" w:rsidR="009D3558" w:rsidRPr="00077086" w:rsidRDefault="009D3558" w:rsidP="001B365B">
      <w:pPr>
        <w:jc w:val="center"/>
        <w:rPr>
          <w:b/>
          <w:color w:val="000000" w:themeColor="text1"/>
          <w:sz w:val="32"/>
          <w:szCs w:val="32"/>
        </w:rPr>
      </w:pPr>
    </w:p>
    <w:p w14:paraId="2CF52A6C" w14:textId="77777777" w:rsidR="009D3558" w:rsidRPr="00077086" w:rsidRDefault="009D3558" w:rsidP="001B365B">
      <w:pPr>
        <w:jc w:val="center"/>
        <w:rPr>
          <w:b/>
          <w:color w:val="000000" w:themeColor="text1"/>
          <w:sz w:val="32"/>
          <w:szCs w:val="32"/>
        </w:rPr>
      </w:pPr>
    </w:p>
    <w:p w14:paraId="0DE815AD" w14:textId="62FF4A3E" w:rsidR="001B365B" w:rsidRPr="00077086" w:rsidRDefault="001B365B" w:rsidP="001B365B">
      <w:pPr>
        <w:jc w:val="both"/>
        <w:rPr>
          <w:color w:val="000000" w:themeColor="text1"/>
        </w:rPr>
      </w:pPr>
      <w:r w:rsidRPr="00077086">
        <w:rPr>
          <w:color w:val="000000" w:themeColor="text1"/>
        </w:rPr>
        <w:t xml:space="preserve">Postępowanie o udzielenie zamówienia prowadzone jest na podstawie ustawy z dnia 11 września 2019 r. Prawo zamówień publicznych </w:t>
      </w:r>
      <w:r w:rsidR="00B81D08" w:rsidRPr="00077086">
        <w:rPr>
          <w:color w:val="000000" w:themeColor="text1"/>
        </w:rPr>
        <w:t>(</w:t>
      </w:r>
      <w:r w:rsidR="00A478AC" w:rsidRPr="00077086">
        <w:rPr>
          <w:color w:val="000000" w:themeColor="text1"/>
        </w:rPr>
        <w:t xml:space="preserve">tj. </w:t>
      </w:r>
      <w:r w:rsidR="00B81D08" w:rsidRPr="00077086">
        <w:rPr>
          <w:color w:val="000000" w:themeColor="text1"/>
        </w:rPr>
        <w:t>Dz.U.</w:t>
      </w:r>
      <w:r w:rsidR="00A478AC" w:rsidRPr="00077086">
        <w:rPr>
          <w:color w:val="000000" w:themeColor="text1"/>
        </w:rPr>
        <w:t xml:space="preserve"> z 202</w:t>
      </w:r>
      <w:r w:rsidR="00001640" w:rsidRPr="00077086">
        <w:rPr>
          <w:color w:val="000000" w:themeColor="text1"/>
        </w:rPr>
        <w:t>2</w:t>
      </w:r>
      <w:r w:rsidR="00A478AC" w:rsidRPr="00077086">
        <w:rPr>
          <w:color w:val="000000" w:themeColor="text1"/>
        </w:rPr>
        <w:t>r.,  poz. 1</w:t>
      </w:r>
      <w:r w:rsidR="00001640" w:rsidRPr="00077086">
        <w:rPr>
          <w:color w:val="000000" w:themeColor="text1"/>
        </w:rPr>
        <w:t>710</w:t>
      </w:r>
      <w:r w:rsidR="00B81D08" w:rsidRPr="00077086">
        <w:rPr>
          <w:color w:val="000000" w:themeColor="text1"/>
        </w:rPr>
        <w:t xml:space="preserve"> ze zm.)</w:t>
      </w:r>
      <w:r w:rsidRPr="00077086">
        <w:rPr>
          <w:color w:val="000000" w:themeColor="text1"/>
        </w:rPr>
        <w:t xml:space="preserve">,, zwanej dalej ”ustawą </w:t>
      </w:r>
      <w:proofErr w:type="spellStart"/>
      <w:r w:rsidRPr="00077086">
        <w:rPr>
          <w:color w:val="000000" w:themeColor="text1"/>
        </w:rPr>
        <w:t>Pzp</w:t>
      </w:r>
      <w:proofErr w:type="spellEnd"/>
      <w:r w:rsidRPr="00077086">
        <w:rPr>
          <w:color w:val="000000" w:themeColor="text1"/>
        </w:rPr>
        <w:t xml:space="preserve">”. Wartość szacunkowa zamówienia </w:t>
      </w:r>
      <w:r w:rsidR="000B5377" w:rsidRPr="00077086">
        <w:rPr>
          <w:color w:val="000000" w:themeColor="text1"/>
        </w:rPr>
        <w:t>jest niższa</w:t>
      </w:r>
      <w:r w:rsidRPr="00077086">
        <w:rPr>
          <w:color w:val="000000" w:themeColor="text1"/>
        </w:rPr>
        <w:t xml:space="preserve"> progów unijnych określonych na podstawie art. 3 ustawy </w:t>
      </w:r>
      <w:proofErr w:type="spellStart"/>
      <w:r w:rsidRPr="00077086">
        <w:rPr>
          <w:color w:val="000000" w:themeColor="text1"/>
        </w:rPr>
        <w:t>Pzp</w:t>
      </w:r>
      <w:proofErr w:type="spellEnd"/>
      <w:r w:rsidRPr="00077086">
        <w:rPr>
          <w:color w:val="000000" w:themeColor="text1"/>
        </w:rPr>
        <w:t>.</w:t>
      </w:r>
    </w:p>
    <w:p w14:paraId="1B943AA8" w14:textId="77777777" w:rsidR="001B365B" w:rsidRPr="00077086" w:rsidRDefault="001B365B" w:rsidP="001B365B">
      <w:pPr>
        <w:jc w:val="both"/>
        <w:rPr>
          <w:color w:val="000000" w:themeColor="text1"/>
        </w:rPr>
      </w:pPr>
    </w:p>
    <w:p w14:paraId="209B0A56" w14:textId="77777777" w:rsidR="001B365B" w:rsidRPr="00077086" w:rsidRDefault="001B365B" w:rsidP="001B365B">
      <w:pPr>
        <w:jc w:val="both"/>
        <w:rPr>
          <w:color w:val="000000" w:themeColor="text1"/>
        </w:rPr>
      </w:pPr>
    </w:p>
    <w:p w14:paraId="76E84DC5" w14:textId="77777777" w:rsidR="001B365B" w:rsidRPr="00077086" w:rsidRDefault="001B365B" w:rsidP="001B365B">
      <w:pPr>
        <w:jc w:val="both"/>
        <w:rPr>
          <w:color w:val="000000" w:themeColor="text1"/>
        </w:rPr>
      </w:pPr>
    </w:p>
    <w:p w14:paraId="48FC782D" w14:textId="77777777" w:rsidR="001B365B" w:rsidRPr="00077086" w:rsidRDefault="001B365B" w:rsidP="001B365B">
      <w:pPr>
        <w:jc w:val="both"/>
        <w:rPr>
          <w:color w:val="000000" w:themeColor="text1"/>
        </w:rPr>
      </w:pPr>
    </w:p>
    <w:p w14:paraId="189B28B2" w14:textId="77777777" w:rsidR="001B365B" w:rsidRPr="00077086" w:rsidRDefault="001B365B" w:rsidP="001B365B">
      <w:pPr>
        <w:jc w:val="both"/>
        <w:rPr>
          <w:color w:val="000000" w:themeColor="text1"/>
        </w:rPr>
      </w:pPr>
    </w:p>
    <w:p w14:paraId="1375000C" w14:textId="77777777" w:rsidR="001B365B" w:rsidRPr="00077086" w:rsidRDefault="001B365B" w:rsidP="001B365B">
      <w:pPr>
        <w:jc w:val="both"/>
        <w:rPr>
          <w:color w:val="000000" w:themeColor="text1"/>
        </w:rPr>
      </w:pPr>
    </w:p>
    <w:p w14:paraId="0A8F7580" w14:textId="77777777" w:rsidR="001B365B" w:rsidRPr="00077086" w:rsidRDefault="001B365B" w:rsidP="001B365B">
      <w:pPr>
        <w:ind w:left="5940"/>
        <w:rPr>
          <w:color w:val="000000" w:themeColor="text1"/>
        </w:rPr>
      </w:pPr>
      <w:r w:rsidRPr="00077086">
        <w:rPr>
          <w:color w:val="000000" w:themeColor="text1"/>
        </w:rPr>
        <w:t>Zatwierdzono w dniu:</w:t>
      </w:r>
    </w:p>
    <w:p w14:paraId="386A6509" w14:textId="0CD8EA0F" w:rsidR="001B365B" w:rsidRPr="00077086" w:rsidRDefault="00CF11C8" w:rsidP="001B365B">
      <w:pPr>
        <w:ind w:left="5940"/>
        <w:rPr>
          <w:color w:val="000000" w:themeColor="text1"/>
        </w:rPr>
      </w:pPr>
      <w:r w:rsidRPr="00077086">
        <w:rPr>
          <w:color w:val="000000" w:themeColor="text1"/>
        </w:rPr>
        <w:t>2022-09-</w:t>
      </w:r>
      <w:r w:rsidR="001D1912" w:rsidRPr="00077086">
        <w:rPr>
          <w:color w:val="000000" w:themeColor="text1"/>
        </w:rPr>
        <w:t>2</w:t>
      </w:r>
      <w:r w:rsidR="00DC615C">
        <w:rPr>
          <w:color w:val="000000" w:themeColor="text1"/>
        </w:rPr>
        <w:t>7</w:t>
      </w:r>
    </w:p>
    <w:p w14:paraId="7DCC5E54" w14:textId="77777777" w:rsidR="00CF11C8" w:rsidRPr="002245A0" w:rsidRDefault="00CF11C8" w:rsidP="001B365B">
      <w:pPr>
        <w:ind w:left="5940"/>
        <w:rPr>
          <w:color w:val="000000" w:themeColor="text1"/>
        </w:rPr>
      </w:pPr>
    </w:p>
    <w:p w14:paraId="64B2CED4" w14:textId="2C19D1C5" w:rsidR="001B365B" w:rsidRPr="002245A0" w:rsidRDefault="00B81D08" w:rsidP="001B365B">
      <w:pPr>
        <w:ind w:left="5940"/>
        <w:rPr>
          <w:color w:val="000000" w:themeColor="text1"/>
        </w:rPr>
      </w:pPr>
      <w:r w:rsidRPr="002245A0">
        <w:rPr>
          <w:color w:val="000000" w:themeColor="text1"/>
        </w:rPr>
        <w:t xml:space="preserve">Piotr  </w:t>
      </w:r>
      <w:proofErr w:type="spellStart"/>
      <w:r w:rsidRPr="002245A0">
        <w:rPr>
          <w:color w:val="000000" w:themeColor="text1"/>
        </w:rPr>
        <w:t>Kuroszczyk</w:t>
      </w:r>
      <w:proofErr w:type="spellEnd"/>
    </w:p>
    <w:p w14:paraId="7591418A" w14:textId="2C3CB625" w:rsidR="006C34E1" w:rsidRPr="002245A0" w:rsidRDefault="006C34E1" w:rsidP="001B365B">
      <w:pPr>
        <w:ind w:left="5940"/>
        <w:rPr>
          <w:color w:val="000000" w:themeColor="text1"/>
        </w:rPr>
      </w:pPr>
      <w:r w:rsidRPr="002245A0">
        <w:rPr>
          <w:color w:val="000000" w:themeColor="text1"/>
        </w:rPr>
        <w:t>Wójt Gminy Ostrów Wielkopolski</w:t>
      </w: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1"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1"/>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3"/>
      <w:r w:rsidRPr="001B365B">
        <w:rPr>
          <w:b/>
          <w:bCs/>
          <w:caps/>
          <w:kern w:val="32"/>
          <w:lang w:val="x-none" w:eastAsia="x-none"/>
        </w:rPr>
        <w:t>Tryb udzielenia zamówienia</w:t>
      </w:r>
      <w:bookmarkEnd w:id="2"/>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456D22">
      <w:pPr>
        <w:numPr>
          <w:ilvl w:val="1"/>
          <w:numId w:val="1"/>
        </w:numPr>
        <w:tabs>
          <w:tab w:val="clear" w:pos="680"/>
          <w:tab w:val="num" w:pos="851"/>
        </w:tabs>
        <w:spacing w:before="120"/>
        <w:ind w:left="709" w:hanging="709"/>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4F66D342" w14:textId="02629949" w:rsidR="000732BE" w:rsidRPr="00622CEA" w:rsidRDefault="00B81D08" w:rsidP="00622CEA">
      <w:pPr>
        <w:numPr>
          <w:ilvl w:val="1"/>
          <w:numId w:val="1"/>
        </w:numPr>
        <w:spacing w:before="120"/>
        <w:jc w:val="both"/>
        <w:outlineLvl w:val="1"/>
        <w:rPr>
          <w:bCs/>
          <w:iCs/>
          <w:color w:val="000000" w:themeColor="text1"/>
          <w:lang w:eastAsia="x-none"/>
        </w:rPr>
      </w:pPr>
      <w:r w:rsidRPr="00E3614B">
        <w:rPr>
          <w:bCs/>
          <w:iCs/>
          <w:color w:val="000000" w:themeColor="text1"/>
          <w:lang w:eastAsia="x-none"/>
        </w:rPr>
        <w:t xml:space="preserve">Zamawiający, </w:t>
      </w:r>
      <w:r w:rsidRPr="00E3614B">
        <w:rPr>
          <w:bCs/>
          <w:iCs/>
          <w:color w:val="000000" w:themeColor="text1"/>
          <w:lang w:val="x-none" w:eastAsia="x-none"/>
        </w:rPr>
        <w:t xml:space="preserve">przed złożeniem oferty, </w:t>
      </w:r>
      <w:r w:rsidRPr="00E3614B">
        <w:rPr>
          <w:bCs/>
          <w:iCs/>
          <w:color w:val="000000" w:themeColor="text1"/>
          <w:lang w:val="x-none" w:eastAsia="x-none"/>
        </w:rPr>
        <w:fldChar w:fldCharType="begin">
          <w:ffData>
            <w:name w:val="Wybór3"/>
            <w:enabled/>
            <w:calcOnExit w:val="0"/>
            <w:checkBox>
              <w:sizeAuto/>
              <w:default w:val="0"/>
              <w:checked/>
            </w:checkBox>
          </w:ffData>
        </w:fldChar>
      </w:r>
      <w:bookmarkStart w:id="4" w:name="Wybór3"/>
      <w:r w:rsidRPr="00E3614B">
        <w:rPr>
          <w:bCs/>
          <w:iCs/>
          <w:color w:val="000000" w:themeColor="text1"/>
          <w:lang w:val="x-none" w:eastAsia="x-none"/>
        </w:rPr>
        <w:instrText xml:space="preserve"> FORMCHECKBOX </w:instrText>
      </w:r>
      <w:r w:rsidR="00D311EE">
        <w:rPr>
          <w:bCs/>
          <w:iCs/>
          <w:color w:val="000000" w:themeColor="text1"/>
          <w:lang w:val="x-none" w:eastAsia="x-none"/>
        </w:rPr>
      </w:r>
      <w:r w:rsidR="00D311EE">
        <w:rPr>
          <w:bCs/>
          <w:iCs/>
          <w:color w:val="000000" w:themeColor="text1"/>
          <w:lang w:val="x-none" w:eastAsia="x-none"/>
        </w:rPr>
        <w:fldChar w:fldCharType="separate"/>
      </w:r>
      <w:r w:rsidRPr="00E3614B">
        <w:rPr>
          <w:bCs/>
          <w:iCs/>
          <w:color w:val="000000" w:themeColor="text1"/>
          <w:lang w:val="x-none" w:eastAsia="x-none"/>
        </w:rPr>
        <w:fldChar w:fldCharType="end"/>
      </w:r>
      <w:bookmarkEnd w:id="4"/>
      <w:r w:rsidRPr="00E3614B">
        <w:rPr>
          <w:bCs/>
          <w:iCs/>
          <w:color w:val="000000" w:themeColor="text1"/>
          <w:lang w:val="x-none" w:eastAsia="x-none"/>
        </w:rPr>
        <w:t xml:space="preserve"> przewiduje możliwość</w:t>
      </w:r>
      <w:r w:rsidRPr="00E3614B">
        <w:rPr>
          <w:bCs/>
          <w:iCs/>
          <w:color w:val="000000" w:themeColor="text1"/>
          <w:lang w:eastAsia="x-none"/>
        </w:rPr>
        <w:t xml:space="preserve"> /</w:t>
      </w:r>
      <w:r w:rsidRPr="00E3614B">
        <w:rPr>
          <w:bCs/>
          <w:iCs/>
          <w:color w:val="000000" w:themeColor="text1"/>
          <w:lang w:val="x-none" w:eastAsia="x-none"/>
        </w:rPr>
        <w:t xml:space="preserve"> </w:t>
      </w:r>
      <w:r w:rsidRPr="00E3614B">
        <w:rPr>
          <w:bCs/>
          <w:iCs/>
          <w:color w:val="000000" w:themeColor="text1"/>
          <w:lang w:val="x-none" w:eastAsia="x-none"/>
        </w:rPr>
        <w:fldChar w:fldCharType="begin">
          <w:ffData>
            <w:name w:val="Wybór4"/>
            <w:enabled/>
            <w:calcOnExit w:val="0"/>
            <w:checkBox>
              <w:sizeAuto/>
              <w:default w:val="0"/>
              <w:checked w:val="0"/>
            </w:checkBox>
          </w:ffData>
        </w:fldChar>
      </w:r>
      <w:bookmarkStart w:id="5" w:name="Wybór4"/>
      <w:r w:rsidRPr="00E3614B">
        <w:rPr>
          <w:bCs/>
          <w:iCs/>
          <w:color w:val="000000" w:themeColor="text1"/>
          <w:lang w:val="x-none" w:eastAsia="x-none"/>
        </w:rPr>
        <w:instrText xml:space="preserve"> FORMCHECKBOX </w:instrText>
      </w:r>
      <w:r w:rsidR="00D311EE">
        <w:rPr>
          <w:bCs/>
          <w:iCs/>
          <w:color w:val="000000" w:themeColor="text1"/>
          <w:lang w:val="x-none" w:eastAsia="x-none"/>
        </w:rPr>
      </w:r>
      <w:r w:rsidR="00D311EE">
        <w:rPr>
          <w:bCs/>
          <w:iCs/>
          <w:color w:val="000000" w:themeColor="text1"/>
          <w:lang w:val="x-none" w:eastAsia="x-none"/>
        </w:rPr>
        <w:fldChar w:fldCharType="separate"/>
      </w:r>
      <w:r w:rsidRPr="00E3614B">
        <w:rPr>
          <w:bCs/>
          <w:iCs/>
          <w:color w:val="000000" w:themeColor="text1"/>
          <w:lang w:val="x-none" w:eastAsia="x-none"/>
        </w:rPr>
        <w:fldChar w:fldCharType="end"/>
      </w:r>
      <w:bookmarkEnd w:id="5"/>
      <w:r w:rsidRPr="00E3614B">
        <w:rPr>
          <w:bCs/>
          <w:iCs/>
          <w:color w:val="000000" w:themeColor="text1"/>
          <w:lang w:val="x-none" w:eastAsia="x-none"/>
        </w:rPr>
        <w:t xml:space="preserve"> wymaga odbycia przez Wykonawcę wizji lokalnej lub sprawdzenia przez Wykonawcę dokumentów niezbędnych do realizacji zamówienia dostępnych na miejscu u Zamawiającego, w terminie i na </w:t>
      </w:r>
      <w:r w:rsidRPr="00E3614B">
        <w:rPr>
          <w:bCs/>
          <w:iCs/>
          <w:color w:val="000000" w:themeColor="text1"/>
          <w:lang w:eastAsia="x-none"/>
        </w:rPr>
        <w:t xml:space="preserve">określonych </w:t>
      </w:r>
      <w:r w:rsidRPr="00E3614B">
        <w:rPr>
          <w:bCs/>
          <w:iCs/>
          <w:color w:val="000000" w:themeColor="text1"/>
          <w:lang w:val="x-none" w:eastAsia="x-none"/>
        </w:rPr>
        <w:t>zasadach</w:t>
      </w:r>
      <w:r w:rsidRPr="00E3614B">
        <w:rPr>
          <w:bCs/>
          <w:iCs/>
          <w:color w:val="000000" w:themeColor="text1"/>
          <w:lang w:eastAsia="x-none"/>
        </w:rPr>
        <w:t>: Zamawiający umożliwia przeprowadzenie przez Wykonawców wizji lokalnej do upływu terminu składania ofert. Wszelkie dokumenty niezbędne do realizacji zamówienia zostały udostępnione na stronie prowadzonego postępowania.</w:t>
      </w:r>
    </w:p>
    <w:p w14:paraId="04581110" w14:textId="1B9F3F24" w:rsidR="000732BE" w:rsidRDefault="00B81D08" w:rsidP="000732BE">
      <w:pPr>
        <w:numPr>
          <w:ilvl w:val="1"/>
          <w:numId w:val="1"/>
        </w:numPr>
        <w:spacing w:before="120"/>
        <w:jc w:val="both"/>
        <w:outlineLvl w:val="1"/>
        <w:rPr>
          <w:bCs/>
          <w:iCs/>
          <w:color w:val="000000" w:themeColor="text1"/>
          <w:lang w:eastAsia="x-none"/>
        </w:rPr>
      </w:pPr>
      <w:r w:rsidRPr="00E3614B">
        <w:rPr>
          <w:bCs/>
          <w:iCs/>
          <w:color w:val="000000" w:themeColor="text1"/>
          <w:lang w:eastAsia="x-none"/>
        </w:rPr>
        <w:t>Wizja lokalna ma charakter wyłącznie fakultatywny. Wykonawca może, ale nie musi brać w niej udziału. W celu umówienia wizji lokalnej należy kontaktować się z osobami wyznaczonymi do komunikowania się z Wykonawcami.</w:t>
      </w:r>
    </w:p>
    <w:p w14:paraId="474615B5" w14:textId="77777777" w:rsidR="00622CEA" w:rsidRPr="00622CEA" w:rsidRDefault="00622CEA" w:rsidP="00622CEA">
      <w:pPr>
        <w:spacing w:before="120"/>
        <w:ind w:left="680"/>
        <w:jc w:val="both"/>
        <w:outlineLvl w:val="1"/>
        <w:rPr>
          <w:bCs/>
          <w:iCs/>
          <w:color w:val="000000" w:themeColor="text1"/>
          <w:lang w:eastAsia="x-none"/>
        </w:rPr>
      </w:pPr>
    </w:p>
    <w:p w14:paraId="0450935C" w14:textId="5F44C026" w:rsidR="0089669D" w:rsidRPr="0089669D" w:rsidRDefault="001B365B" w:rsidP="0089669D">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0419D64E" w14:textId="0717D308" w:rsidR="0089669D" w:rsidRPr="00121608" w:rsidRDefault="00631D50" w:rsidP="001B365B">
      <w:pPr>
        <w:tabs>
          <w:tab w:val="left" w:pos="708"/>
        </w:tabs>
        <w:spacing w:before="120"/>
        <w:ind w:left="680"/>
        <w:jc w:val="both"/>
        <w:outlineLvl w:val="1"/>
        <w:rPr>
          <w:bCs/>
          <w:iCs/>
          <w:color w:val="000000" w:themeColor="text1"/>
          <w:lang w:eastAsia="x-none"/>
        </w:rPr>
      </w:pPr>
      <w:r w:rsidRPr="00121608">
        <w:rPr>
          <w:bCs/>
          <w:iCs/>
          <w:color w:val="000000" w:themeColor="text1"/>
          <w:lang w:val="x-none" w:eastAsia="x-none"/>
        </w:rPr>
        <w:t xml:space="preserve">Zamawiający </w:t>
      </w:r>
      <w:r w:rsidRPr="00121608">
        <w:rPr>
          <w:bCs/>
          <w:iCs/>
          <w:color w:val="000000" w:themeColor="text1"/>
          <w:u w:val="single"/>
          <w:lang w:val="x-none" w:eastAsia="x-none"/>
        </w:rPr>
        <w:t>nie przewiduje</w:t>
      </w:r>
      <w:r w:rsidRPr="00121608">
        <w:rPr>
          <w:bCs/>
          <w:iCs/>
          <w:color w:val="000000" w:themeColor="text1"/>
          <w:lang w:val="x-none" w:eastAsia="x-none"/>
        </w:rPr>
        <w:t xml:space="preserve"> udzielenia zaliczek na poczet wykonania zamówienia.</w:t>
      </w: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6" w:name="Wybór1"/>
      <w:r w:rsidR="00B81D08">
        <w:rPr>
          <w:bCs/>
          <w:iCs/>
          <w:color w:val="000000"/>
          <w:lang w:val="x-none" w:eastAsia="x-none"/>
        </w:rPr>
        <w:instrText xml:space="preserve"> FORMCHECKBOX </w:instrText>
      </w:r>
      <w:r w:rsidR="00D311EE">
        <w:rPr>
          <w:bCs/>
          <w:iCs/>
          <w:color w:val="000000"/>
          <w:lang w:val="x-none" w:eastAsia="x-none"/>
        </w:rPr>
      </w:r>
      <w:r w:rsidR="00D311EE">
        <w:rPr>
          <w:bCs/>
          <w:iCs/>
          <w:color w:val="000000"/>
          <w:lang w:val="x-none" w:eastAsia="x-none"/>
        </w:rPr>
        <w:fldChar w:fldCharType="separate"/>
      </w:r>
      <w:r w:rsidR="00B81D08">
        <w:rPr>
          <w:bCs/>
          <w:iCs/>
          <w:color w:val="000000"/>
          <w:lang w:val="x-none" w:eastAsia="x-none"/>
        </w:rPr>
        <w:fldChar w:fldCharType="end"/>
      </w:r>
      <w:bookmarkEnd w:id="6"/>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7" w:name="Wybór2"/>
      <w:r w:rsidR="00B81D08">
        <w:rPr>
          <w:bCs/>
          <w:iCs/>
          <w:color w:val="000000"/>
          <w:lang w:val="x-none" w:eastAsia="x-none"/>
        </w:rPr>
        <w:instrText xml:space="preserve"> FORMCHECKBOX </w:instrText>
      </w:r>
      <w:r w:rsidR="00D311EE">
        <w:rPr>
          <w:bCs/>
          <w:iCs/>
          <w:color w:val="000000"/>
          <w:lang w:val="x-none" w:eastAsia="x-none"/>
        </w:rPr>
      </w:r>
      <w:r w:rsidR="00D311EE">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nie wymaga złożenia ofert w postaci katalogów elektronicznych.</w:t>
      </w:r>
    </w:p>
    <w:p w14:paraId="09F810A9" w14:textId="73F989F0"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z 202</w:t>
      </w:r>
      <w:r w:rsidR="00493BBE">
        <w:rPr>
          <w:bCs/>
          <w:iCs/>
          <w:color w:val="000000"/>
          <w:lang w:eastAsia="x-none"/>
        </w:rPr>
        <w:t>2</w:t>
      </w:r>
      <w:r w:rsidR="00A478AC">
        <w:rPr>
          <w:bCs/>
          <w:iCs/>
          <w:color w:val="000000"/>
          <w:lang w:eastAsia="x-none"/>
        </w:rPr>
        <w:t xml:space="preserve">r, </w:t>
      </w:r>
      <w:r w:rsidR="00A478AC">
        <w:rPr>
          <w:bCs/>
          <w:iCs/>
          <w:color w:val="000000"/>
          <w:lang w:val="x-none" w:eastAsia="x-none"/>
        </w:rPr>
        <w:t>poz. 1</w:t>
      </w:r>
      <w:r w:rsidR="00493BBE">
        <w:rPr>
          <w:bCs/>
          <w:iCs/>
          <w:color w:val="000000"/>
          <w:lang w:eastAsia="x-none"/>
        </w:rPr>
        <w:t>710</w:t>
      </w:r>
      <w:r w:rsidR="00B81D08" w:rsidRPr="00B81D08">
        <w:rPr>
          <w:bCs/>
          <w:iCs/>
          <w:color w:val="000000"/>
          <w:lang w:val="x-none" w:eastAsia="x-none"/>
        </w:rPr>
        <w:t xml:space="preserve"> ze zm.)</w:t>
      </w:r>
      <w:r w:rsidRPr="001B365B">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3"/>
    </w:p>
    <w:p w14:paraId="3BAF49F2" w14:textId="77777777" w:rsidR="00913E23" w:rsidRDefault="00913E23" w:rsidP="00913E23">
      <w:pPr>
        <w:numPr>
          <w:ilvl w:val="1"/>
          <w:numId w:val="1"/>
        </w:numPr>
        <w:spacing w:before="120" w:after="60"/>
        <w:jc w:val="both"/>
        <w:outlineLvl w:val="1"/>
        <w:rPr>
          <w:bCs/>
          <w:iCs/>
          <w:color w:val="000000"/>
          <w:lang w:val="x-none" w:eastAsia="x-none"/>
        </w:rPr>
      </w:pPr>
      <w:bookmarkStart w:id="8" w:name="_Hlk114650863"/>
      <w:r w:rsidRPr="00913E23">
        <w:rPr>
          <w:bCs/>
          <w:iCs/>
          <w:color w:val="000000"/>
          <w:lang w:val="x-none" w:eastAsia="x-none"/>
        </w:rPr>
        <w:t>Przedmiotem zamówienia jest wykonanie dokumentacji projektowo-kosztorysowej oraz wykonanie robót budowlanych w ramach zadania inwestycyjnego pn. „Budowa drogi ul. Leśna - Gorzyce Wielkie, Gmina Ostrów Wielkopolski, woj. wielkopolskie”</w:t>
      </w:r>
    </w:p>
    <w:p w14:paraId="6926B831" w14:textId="5B4330AD" w:rsidR="0096643B" w:rsidRPr="00913E23" w:rsidRDefault="00B64AEA" w:rsidP="00913E23">
      <w:pPr>
        <w:numPr>
          <w:ilvl w:val="1"/>
          <w:numId w:val="1"/>
        </w:numPr>
        <w:spacing w:before="120" w:after="60"/>
        <w:jc w:val="both"/>
        <w:outlineLvl w:val="1"/>
        <w:rPr>
          <w:bCs/>
          <w:iCs/>
          <w:color w:val="000000"/>
          <w:lang w:val="x-none" w:eastAsia="x-none"/>
        </w:rPr>
      </w:pPr>
      <w:r w:rsidRPr="00913E23">
        <w:rPr>
          <w:b/>
          <w:bCs/>
          <w:iCs/>
          <w:color w:val="000000" w:themeColor="text1"/>
          <w:lang w:eastAsia="x-none"/>
        </w:rPr>
        <w:lastRenderedPageBreak/>
        <w:t>Zamawiający oświadcza, że zadanie będzie finansowane w części ze środków Przyznanych Zamawiającemu w ramach Rządowego Funduszu Polski Ład: Program Inwestycji Strategicznych</w:t>
      </w:r>
      <w:r w:rsidR="00B66CFA" w:rsidRPr="00913E23">
        <w:rPr>
          <w:b/>
          <w:bCs/>
          <w:iCs/>
          <w:color w:val="000000" w:themeColor="text1"/>
          <w:lang w:eastAsia="x-none"/>
        </w:rPr>
        <w:t xml:space="preserve"> </w:t>
      </w:r>
      <w:r w:rsidR="00BB6F5D" w:rsidRPr="00913E23">
        <w:rPr>
          <w:b/>
          <w:bCs/>
          <w:iCs/>
          <w:color w:val="000000" w:themeColor="text1"/>
          <w:lang w:eastAsia="x-none"/>
        </w:rPr>
        <w:t xml:space="preserve">Edycja Nr </w:t>
      </w:r>
      <w:r w:rsidR="00491CEF" w:rsidRPr="00913E23">
        <w:rPr>
          <w:b/>
          <w:bCs/>
          <w:iCs/>
          <w:color w:val="000000" w:themeColor="text1"/>
          <w:lang w:eastAsia="x-none"/>
        </w:rPr>
        <w:t>2</w:t>
      </w: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9"/>
      </w:tblGrid>
      <w:tr w:rsidR="00B81D08" w:rsidRPr="001B365B" w14:paraId="6957A0E1" w14:textId="77777777" w:rsidTr="00C30A38">
        <w:tc>
          <w:tcPr>
            <w:tcW w:w="8959" w:type="dxa"/>
            <w:tcBorders>
              <w:top w:val="single" w:sz="4" w:space="0" w:color="auto"/>
              <w:left w:val="single" w:sz="4" w:space="0" w:color="auto"/>
              <w:bottom w:val="single" w:sz="4" w:space="0" w:color="auto"/>
              <w:right w:val="single" w:sz="4" w:space="0" w:color="auto"/>
            </w:tcBorders>
            <w:hideMark/>
          </w:tcPr>
          <w:p w14:paraId="099244AD" w14:textId="77777777" w:rsidR="0095244B" w:rsidRPr="00786561" w:rsidRDefault="00B81D08" w:rsidP="00C30A38">
            <w:pPr>
              <w:rPr>
                <w:b/>
                <w:color w:val="000000" w:themeColor="text1"/>
              </w:rPr>
            </w:pPr>
            <w:r w:rsidRPr="00786561">
              <w:rPr>
                <w:b/>
                <w:color w:val="000000" w:themeColor="text1"/>
              </w:rPr>
              <w:t xml:space="preserve">Wspólny Słownik Zamówień: </w:t>
            </w:r>
          </w:p>
          <w:p w14:paraId="16B2DE7F" w14:textId="77777777" w:rsidR="00D311EE" w:rsidRPr="00D311EE" w:rsidRDefault="00D311EE" w:rsidP="00D311EE">
            <w:pPr>
              <w:autoSpaceDE w:val="0"/>
              <w:autoSpaceDN w:val="0"/>
              <w:adjustRightInd w:val="0"/>
              <w:rPr>
                <w:b/>
                <w:bCs/>
                <w:color w:val="000000" w:themeColor="text1"/>
              </w:rPr>
            </w:pPr>
            <w:r w:rsidRPr="00D311EE">
              <w:rPr>
                <w:b/>
                <w:bCs/>
                <w:color w:val="000000" w:themeColor="text1"/>
              </w:rPr>
              <w:t xml:space="preserve">45233120-6 Roboty w zakresie budowy dróg </w:t>
            </w:r>
          </w:p>
          <w:p w14:paraId="7BD1302B" w14:textId="77777777" w:rsidR="00D311EE" w:rsidRDefault="00D311EE" w:rsidP="00D311EE">
            <w:pPr>
              <w:rPr>
                <w:b/>
                <w:bCs/>
                <w:color w:val="000000" w:themeColor="text1"/>
              </w:rPr>
            </w:pPr>
            <w:r w:rsidRPr="00D311EE">
              <w:rPr>
                <w:b/>
                <w:bCs/>
                <w:color w:val="000000" w:themeColor="text1"/>
              </w:rPr>
              <w:t xml:space="preserve">71320000-7 Usługi inżynieryjne w zakresie projektowania </w:t>
            </w:r>
          </w:p>
          <w:p w14:paraId="2AE4B62E" w14:textId="31754B29" w:rsidR="00B81D08" w:rsidRPr="00786561" w:rsidRDefault="00B81D08" w:rsidP="00D311EE">
            <w:pPr>
              <w:spacing w:before="80" w:after="60"/>
              <w:rPr>
                <w:b/>
                <w:bCs/>
                <w:color w:val="000000" w:themeColor="text1"/>
                <w:u w:val="single"/>
              </w:rPr>
            </w:pPr>
            <w:r w:rsidRPr="00786561">
              <w:rPr>
                <w:b/>
                <w:bCs/>
                <w:color w:val="000000" w:themeColor="text1"/>
                <w:u w:val="single"/>
              </w:rPr>
              <w:t>Szczegółowy opis przedmiotu zamówienia:</w:t>
            </w:r>
          </w:p>
          <w:p w14:paraId="1AAB71ED" w14:textId="39AB8935" w:rsidR="00491CEF" w:rsidRPr="00786561" w:rsidRDefault="00491CEF" w:rsidP="00491CEF">
            <w:pPr>
              <w:widowControl w:val="0"/>
              <w:jc w:val="both"/>
              <w:rPr>
                <w:rFonts w:eastAsia="Calibri"/>
                <w:iCs/>
                <w:color w:val="000000" w:themeColor="text1"/>
                <w:lang w:eastAsia="en-US"/>
              </w:rPr>
            </w:pPr>
            <w:bookmarkStart w:id="9" w:name="_Hlk114657581"/>
            <w:r w:rsidRPr="00786561">
              <w:rPr>
                <w:rFonts w:eastAsia="Calibri"/>
                <w:iCs/>
                <w:color w:val="000000" w:themeColor="text1"/>
                <w:lang w:eastAsia="en-US"/>
              </w:rPr>
              <w:t xml:space="preserve">Budowa ulicy Leśnej w miejscowości Gorzyce Wielkie w formule zaprojektuj i wybuduj. Droga stanowić będzie połączenie drogi powiatowej nr 5169P ulicy Kościelnej </w:t>
            </w:r>
            <w:r w:rsidR="00913E23" w:rsidRPr="00786561">
              <w:rPr>
                <w:rFonts w:eastAsia="Calibri"/>
                <w:iCs/>
                <w:color w:val="000000" w:themeColor="text1"/>
                <w:lang w:eastAsia="en-US"/>
              </w:rPr>
              <w:t xml:space="preserve">w Gorzycach Wielkich </w:t>
            </w:r>
            <w:r w:rsidRPr="00786561">
              <w:rPr>
                <w:rFonts w:eastAsia="Calibri"/>
                <w:iCs/>
                <w:color w:val="000000" w:themeColor="text1"/>
                <w:lang w:eastAsia="en-US"/>
              </w:rPr>
              <w:t>z drogą krajową nr 36 w miejscowości Lamki. Planowana inwestycja obejmować będzie nawierzchnię asfaltową, a także budowę skrzyżowań również o nawierzchni asfaltowej, stanowiących wyprowadzenie dla budowy w przyszłości dróg wewnętrznych, będących połączeniem komunikacyjnym osiedli przy lesie, m. in. takich ulic jak Sosnowa, Świerkowa, Spokojna.</w:t>
            </w:r>
          </w:p>
          <w:p w14:paraId="7518F5BC" w14:textId="77777777" w:rsidR="00491CEF" w:rsidRDefault="00491CEF" w:rsidP="00BA3540">
            <w:pPr>
              <w:widowControl w:val="0"/>
              <w:jc w:val="both"/>
              <w:rPr>
                <w:rFonts w:eastAsia="Calibri"/>
                <w:iCs/>
                <w:color w:val="FF0000"/>
                <w:lang w:eastAsia="en-US"/>
              </w:rPr>
            </w:pPr>
          </w:p>
          <w:p w14:paraId="71799300" w14:textId="77777777" w:rsidR="009915E2" w:rsidRDefault="009915E2" w:rsidP="009915E2">
            <w:pPr>
              <w:spacing w:line="276" w:lineRule="auto"/>
              <w:jc w:val="both"/>
              <w:rPr>
                <w:rFonts w:eastAsia="Calibri"/>
                <w:lang w:eastAsia="en-US"/>
              </w:rPr>
            </w:pPr>
            <w:r w:rsidRPr="00E06DE3">
              <w:rPr>
                <w:rFonts w:eastAsia="Calibri"/>
                <w:lang w:eastAsia="en-US"/>
              </w:rPr>
              <w:t>Przyjęto następujące parametry:</w:t>
            </w:r>
          </w:p>
          <w:p w14:paraId="6009543E" w14:textId="77777777" w:rsidR="009915E2" w:rsidRDefault="009915E2" w:rsidP="009915E2">
            <w:pPr>
              <w:spacing w:line="276" w:lineRule="auto"/>
              <w:jc w:val="both"/>
              <w:rPr>
                <w:rFonts w:eastAsia="Calibri"/>
                <w:lang w:eastAsia="en-US"/>
              </w:rPr>
            </w:pPr>
            <w:r>
              <w:rPr>
                <w:rFonts w:eastAsia="Calibri"/>
                <w:lang w:eastAsia="en-US"/>
              </w:rPr>
              <w:t>- droga gminna klasy D</w:t>
            </w:r>
          </w:p>
          <w:p w14:paraId="60F1C86E" w14:textId="77777777" w:rsidR="009915E2" w:rsidRDefault="009915E2" w:rsidP="009915E2">
            <w:pPr>
              <w:spacing w:line="276" w:lineRule="auto"/>
              <w:jc w:val="both"/>
              <w:rPr>
                <w:rFonts w:eastAsia="Calibri"/>
                <w:lang w:eastAsia="en-US"/>
              </w:rPr>
            </w:pPr>
            <w:r>
              <w:rPr>
                <w:rFonts w:eastAsia="Calibri"/>
                <w:lang w:eastAsia="en-US"/>
              </w:rPr>
              <w:t>- kategoria ruchu KR2</w:t>
            </w:r>
          </w:p>
          <w:p w14:paraId="36A3121B" w14:textId="77777777" w:rsidR="009915E2" w:rsidRDefault="009915E2" w:rsidP="009915E2">
            <w:pPr>
              <w:spacing w:line="276" w:lineRule="auto"/>
              <w:jc w:val="both"/>
              <w:rPr>
                <w:rFonts w:eastAsia="Calibri"/>
                <w:lang w:eastAsia="en-US"/>
              </w:rPr>
            </w:pPr>
            <w:r>
              <w:rPr>
                <w:rFonts w:eastAsia="Calibri"/>
                <w:lang w:eastAsia="en-US"/>
              </w:rPr>
              <w:t>- droga krajowa klasy GP – skrzyżowanie</w:t>
            </w:r>
          </w:p>
          <w:p w14:paraId="28FA7019" w14:textId="77777777" w:rsidR="009915E2" w:rsidRDefault="009915E2" w:rsidP="009915E2">
            <w:pPr>
              <w:spacing w:line="276" w:lineRule="auto"/>
              <w:jc w:val="both"/>
              <w:rPr>
                <w:rFonts w:eastAsia="Calibri"/>
                <w:lang w:eastAsia="en-US"/>
              </w:rPr>
            </w:pPr>
            <w:r>
              <w:rPr>
                <w:rFonts w:eastAsia="Calibri"/>
                <w:lang w:eastAsia="en-US"/>
              </w:rPr>
              <w:t>- kategoria ruchu KR5 – skrzyżowanie z drogą krajową</w:t>
            </w:r>
          </w:p>
          <w:p w14:paraId="2AAB4434" w14:textId="77777777" w:rsidR="009915E2" w:rsidRPr="00E06DE3" w:rsidRDefault="009915E2" w:rsidP="009915E2">
            <w:pPr>
              <w:spacing w:line="276" w:lineRule="auto"/>
              <w:jc w:val="both"/>
              <w:rPr>
                <w:rFonts w:eastAsia="Calibri"/>
                <w:lang w:eastAsia="en-US"/>
              </w:rPr>
            </w:pPr>
            <w:r>
              <w:rPr>
                <w:rFonts w:eastAsia="Calibri"/>
                <w:lang w:eastAsia="en-US"/>
              </w:rPr>
              <w:t>- prędkość projektowa 50 km/h, 90 km/h,</w:t>
            </w:r>
          </w:p>
          <w:p w14:paraId="07643F8F" w14:textId="77777777" w:rsidR="009915E2" w:rsidRPr="00E06DE3" w:rsidRDefault="009915E2" w:rsidP="009915E2">
            <w:pPr>
              <w:spacing w:line="276" w:lineRule="auto"/>
              <w:jc w:val="both"/>
              <w:rPr>
                <w:rFonts w:eastAsia="Calibri"/>
                <w:lang w:eastAsia="en-US"/>
              </w:rPr>
            </w:pPr>
            <w:r w:rsidRPr="00E06DE3">
              <w:rPr>
                <w:rFonts w:eastAsia="Calibri"/>
                <w:lang w:eastAsia="en-US"/>
              </w:rPr>
              <w:t xml:space="preserve">- jezdnia bitumiczna o przekroju drogowym szerokości </w:t>
            </w:r>
            <w:r>
              <w:rPr>
                <w:rFonts w:eastAsia="Calibri"/>
                <w:lang w:eastAsia="en-US"/>
              </w:rPr>
              <w:t xml:space="preserve">5,50 </w:t>
            </w:r>
            <w:r w:rsidRPr="00E06DE3">
              <w:rPr>
                <w:rFonts w:eastAsia="Calibri"/>
                <w:lang w:eastAsia="en-US"/>
              </w:rPr>
              <w:t>m</w:t>
            </w:r>
          </w:p>
          <w:p w14:paraId="2BE6FB0F" w14:textId="77777777" w:rsidR="009915E2" w:rsidRPr="00E06DE3" w:rsidRDefault="009915E2" w:rsidP="009915E2">
            <w:pPr>
              <w:spacing w:line="276" w:lineRule="auto"/>
              <w:jc w:val="both"/>
              <w:rPr>
                <w:rFonts w:eastAsia="Calibri"/>
                <w:lang w:eastAsia="en-US"/>
              </w:rPr>
            </w:pPr>
            <w:r w:rsidRPr="00E06DE3">
              <w:rPr>
                <w:rFonts w:eastAsia="Calibri"/>
                <w:lang w:eastAsia="en-US"/>
              </w:rPr>
              <w:t xml:space="preserve">- obustronne pobocza z mieszanki granitowej szerokości </w:t>
            </w:r>
            <w:r>
              <w:rPr>
                <w:rFonts w:eastAsia="Calibri"/>
                <w:lang w:eastAsia="en-US"/>
              </w:rPr>
              <w:t>0,75 m</w:t>
            </w:r>
          </w:p>
          <w:p w14:paraId="573A4B6F" w14:textId="77777777" w:rsidR="009915E2" w:rsidRDefault="009915E2" w:rsidP="009915E2">
            <w:pPr>
              <w:spacing w:line="276" w:lineRule="auto"/>
              <w:jc w:val="both"/>
              <w:rPr>
                <w:rFonts w:eastAsia="Calibri"/>
                <w:lang w:eastAsia="en-US"/>
              </w:rPr>
            </w:pPr>
            <w:r w:rsidRPr="00E06DE3">
              <w:rPr>
                <w:rFonts w:eastAsia="Calibri"/>
                <w:lang w:eastAsia="en-US"/>
              </w:rPr>
              <w:t xml:space="preserve">- </w:t>
            </w:r>
            <w:r>
              <w:rPr>
                <w:rFonts w:eastAsia="Calibri"/>
                <w:lang w:eastAsia="en-US"/>
              </w:rPr>
              <w:t>odwodnienie powierzchniowe na grunty przyległe</w:t>
            </w:r>
          </w:p>
          <w:p w14:paraId="726CCB1F" w14:textId="77777777" w:rsidR="009915E2" w:rsidRDefault="009915E2" w:rsidP="009915E2">
            <w:pPr>
              <w:spacing w:line="276" w:lineRule="auto"/>
              <w:jc w:val="both"/>
              <w:rPr>
                <w:rFonts w:eastAsia="Calibri"/>
                <w:lang w:eastAsia="en-US"/>
              </w:rPr>
            </w:pPr>
            <w:r>
              <w:rPr>
                <w:rFonts w:eastAsia="Calibri"/>
                <w:lang w:eastAsia="en-US"/>
              </w:rPr>
              <w:t>- skrzyżowanie skanalizowane z droga krajową nr 36</w:t>
            </w:r>
          </w:p>
          <w:p w14:paraId="52B95062" w14:textId="77777777" w:rsidR="009915E2" w:rsidRDefault="009915E2" w:rsidP="009915E2">
            <w:pPr>
              <w:spacing w:line="276" w:lineRule="auto"/>
              <w:jc w:val="both"/>
              <w:rPr>
                <w:rFonts w:eastAsia="Calibri"/>
                <w:lang w:eastAsia="en-US"/>
              </w:rPr>
            </w:pPr>
            <w:r>
              <w:rPr>
                <w:rFonts w:eastAsia="Calibri"/>
                <w:lang w:eastAsia="en-US"/>
              </w:rPr>
              <w:t>- skrzyżowanie z drogami istniejącymi z drogami wewnętrznymi</w:t>
            </w:r>
          </w:p>
          <w:p w14:paraId="2A4D9DA3" w14:textId="77777777" w:rsidR="009915E2" w:rsidRPr="00E06DE3" w:rsidRDefault="009915E2" w:rsidP="009915E2">
            <w:pPr>
              <w:spacing w:line="276" w:lineRule="auto"/>
              <w:jc w:val="both"/>
              <w:rPr>
                <w:rFonts w:eastAsia="Calibri"/>
                <w:lang w:eastAsia="en-US"/>
              </w:rPr>
            </w:pPr>
          </w:p>
          <w:p w14:paraId="7EA54E7A" w14:textId="77777777" w:rsidR="009915E2" w:rsidRDefault="009915E2" w:rsidP="009915E2">
            <w:pPr>
              <w:spacing w:line="276" w:lineRule="auto"/>
              <w:jc w:val="both"/>
              <w:rPr>
                <w:rFonts w:eastAsia="Calibri"/>
                <w:lang w:eastAsia="en-US"/>
              </w:rPr>
            </w:pPr>
            <w:r>
              <w:rPr>
                <w:rFonts w:eastAsia="Calibri"/>
                <w:lang w:eastAsia="en-US"/>
              </w:rPr>
              <w:t>Z</w:t>
            </w:r>
            <w:r w:rsidRPr="00AC1799">
              <w:rPr>
                <w:rFonts w:eastAsia="Calibri"/>
                <w:lang w:eastAsia="en-US"/>
              </w:rPr>
              <w:t xml:space="preserve">akres zamówienia </w:t>
            </w:r>
            <w:r>
              <w:rPr>
                <w:rFonts w:eastAsia="Calibri"/>
                <w:lang w:eastAsia="en-US"/>
              </w:rPr>
              <w:t>obejmuje</w:t>
            </w:r>
            <w:r w:rsidRPr="00AC1799">
              <w:rPr>
                <w:rFonts w:eastAsia="Calibri"/>
                <w:lang w:eastAsia="en-US"/>
              </w:rPr>
              <w:t xml:space="preserve"> wykonanie wszystkich niezbędnych prac celem oddania do użytku drogi </w:t>
            </w:r>
            <w:r>
              <w:rPr>
                <w:rFonts w:eastAsia="Calibri"/>
                <w:lang w:eastAsia="en-US"/>
              </w:rPr>
              <w:t xml:space="preserve">gminnej nr 791195P w miejscowości Gorzyce Wielkie ul. Leśna </w:t>
            </w:r>
            <w:r>
              <w:rPr>
                <w:rFonts w:eastAsia="Calibri"/>
                <w:lang w:eastAsia="en-US"/>
              </w:rPr>
              <w:br/>
              <w:t xml:space="preserve">na terenie dz. nr 101/2 i 60 oraz drogi </w:t>
            </w:r>
            <w:r w:rsidRPr="00AC1799">
              <w:rPr>
                <w:rFonts w:eastAsia="Calibri"/>
                <w:lang w:eastAsia="en-US"/>
              </w:rPr>
              <w:t xml:space="preserve">wewnętrznej w miejscowości </w:t>
            </w:r>
            <w:r>
              <w:rPr>
                <w:rFonts w:eastAsia="Calibri"/>
                <w:lang w:eastAsia="en-US"/>
              </w:rPr>
              <w:t>Lamki</w:t>
            </w:r>
            <w:r w:rsidRPr="00AC1799">
              <w:rPr>
                <w:rFonts w:eastAsia="Calibri"/>
                <w:lang w:eastAsia="en-US"/>
              </w:rPr>
              <w:t xml:space="preserve"> na terenie </w:t>
            </w:r>
            <w:r>
              <w:rPr>
                <w:rFonts w:eastAsia="Calibri"/>
                <w:lang w:eastAsia="en-US"/>
              </w:rPr>
              <w:br/>
              <w:t>dz. nr 289.</w:t>
            </w:r>
          </w:p>
          <w:bookmarkEnd w:id="9"/>
          <w:p w14:paraId="26C09D7A" w14:textId="77777777" w:rsidR="009915E2" w:rsidRPr="00AC1799" w:rsidRDefault="009915E2" w:rsidP="009915E2">
            <w:pPr>
              <w:spacing w:line="276" w:lineRule="auto"/>
              <w:jc w:val="both"/>
              <w:rPr>
                <w:rFonts w:eastAsia="Calibri"/>
                <w:lang w:eastAsia="en-US"/>
              </w:rPr>
            </w:pPr>
          </w:p>
          <w:p w14:paraId="46660E3D" w14:textId="77777777" w:rsidR="009915E2" w:rsidRDefault="009915E2" w:rsidP="009915E2">
            <w:pPr>
              <w:spacing w:line="276" w:lineRule="auto"/>
              <w:jc w:val="both"/>
              <w:rPr>
                <w:rFonts w:eastAsia="Calibri"/>
                <w:lang w:eastAsia="en-US"/>
              </w:rPr>
            </w:pPr>
            <w:bookmarkStart w:id="10" w:name="_Hlk114657673"/>
            <w:r w:rsidRPr="00AC1799">
              <w:rPr>
                <w:rFonts w:eastAsia="Calibri"/>
                <w:lang w:eastAsia="en-US"/>
              </w:rPr>
              <w:t xml:space="preserve">Wykonawca jest zobowiązany wykonać wszystkie niezbędne opracowania projektowe wraz z koniecznymi opiniami i uzyskać w imieniu Zamawiającego niezbędne decyzje, pozwolenia, uzgodnienia lub opinie innych organów, a także inne dokumenty wymagane przepisami szczególnymi oraz wykonać jezdnię bitumiczną dla kategorii ruchu KR2 wraz z odwodnieniem </w:t>
            </w:r>
            <w:r>
              <w:rPr>
                <w:rFonts w:eastAsia="Calibri"/>
                <w:lang w:eastAsia="en-US"/>
              </w:rPr>
              <w:t>na tereny przyległe.</w:t>
            </w:r>
          </w:p>
          <w:p w14:paraId="543D077C" w14:textId="77777777" w:rsidR="009915E2" w:rsidRDefault="009915E2" w:rsidP="009915E2">
            <w:pPr>
              <w:spacing w:line="276" w:lineRule="auto"/>
              <w:jc w:val="both"/>
              <w:rPr>
                <w:rFonts w:eastAsia="Calibri"/>
                <w:lang w:eastAsia="en-US"/>
              </w:rPr>
            </w:pPr>
          </w:p>
          <w:p w14:paraId="44550B45" w14:textId="77777777" w:rsidR="009915E2" w:rsidRPr="00AC1799" w:rsidRDefault="009915E2" w:rsidP="009915E2">
            <w:pPr>
              <w:spacing w:line="276" w:lineRule="auto"/>
              <w:jc w:val="both"/>
              <w:rPr>
                <w:rFonts w:eastAsia="Calibri"/>
                <w:lang w:eastAsia="en-US"/>
              </w:rPr>
            </w:pPr>
            <w:r>
              <w:rPr>
                <w:rFonts w:eastAsia="Calibri"/>
                <w:lang w:eastAsia="en-US"/>
              </w:rPr>
              <w:t>Ze względu na brak dostatecznej szerokości pasa drogowego, może zajść konieczność podziału nieruchomości w oparciu o Ustawę 10 kwietnia 2003r. o szczególnych zasadach przygotowania i realizacji inwestycji w zakresie dróg publicznych – zwanej „specustawą”.</w:t>
            </w:r>
          </w:p>
          <w:p w14:paraId="34FE85B4" w14:textId="6A98E008" w:rsidR="00FD2019" w:rsidRDefault="00AC1F36" w:rsidP="00DF32C3">
            <w:pPr>
              <w:spacing w:after="120"/>
              <w:jc w:val="both"/>
              <w:rPr>
                <w:b/>
                <w:bCs/>
                <w:color w:val="000000" w:themeColor="text1"/>
              </w:rPr>
            </w:pPr>
            <w:r w:rsidRPr="00AC1F36">
              <w:rPr>
                <w:b/>
                <w:bCs/>
                <w:color w:val="000000" w:themeColor="text1"/>
              </w:rPr>
              <w:t>Szczegółowy zakres i rodzaj prac przewidzianych do wykonania w ramach przedmiotu zamówienia przedstawiony został w Programie Funkcjonalno-</w:t>
            </w:r>
            <w:r w:rsidR="00913E23">
              <w:rPr>
                <w:b/>
                <w:bCs/>
                <w:color w:val="000000" w:themeColor="text1"/>
              </w:rPr>
              <w:t xml:space="preserve"> </w:t>
            </w:r>
            <w:r w:rsidRPr="00AC1F36">
              <w:rPr>
                <w:b/>
                <w:bCs/>
                <w:color w:val="000000" w:themeColor="text1"/>
              </w:rPr>
              <w:t>użytkowym stanowiącym załącznik do niniejszej Specyfikacji Warunków Zamówienia.</w:t>
            </w:r>
          </w:p>
          <w:bookmarkEnd w:id="10"/>
          <w:p w14:paraId="7B2E4C89" w14:textId="77777777" w:rsidR="00AC1F36" w:rsidRDefault="00AC1F36" w:rsidP="00DF32C3">
            <w:pPr>
              <w:spacing w:after="120"/>
              <w:jc w:val="both"/>
            </w:pPr>
          </w:p>
          <w:p w14:paraId="353D7623" w14:textId="50959E59" w:rsidR="00DF32C3" w:rsidRPr="00BE35EF" w:rsidRDefault="00DF32C3" w:rsidP="00DF32C3">
            <w:pPr>
              <w:spacing w:after="120"/>
              <w:jc w:val="both"/>
            </w:pPr>
            <w:r w:rsidRPr="00BE35EF">
              <w:lastRenderedPageBreak/>
              <w:t>Wykonawca odpowiedzialny jest za powstałe w toku własnych prac odpady oraz za właściwy sposób postępowania z nimi, zgodnie z przepisami ustawy z dnia 14 grudnia 2</w:t>
            </w:r>
            <w:r w:rsidR="006C7E9A" w:rsidRPr="00BE35EF">
              <w:t xml:space="preserve">012r. o odpadach  </w:t>
            </w:r>
            <w:r w:rsidR="00595A48" w:rsidRPr="00BE35EF">
              <w:t xml:space="preserve">(Dz. U. z 2022 r. poz. 699) </w:t>
            </w:r>
            <w:r w:rsidRPr="00BE35EF">
              <w:t>oraz ustawy z dnia 13 września 1996r. o utrzymaniu czystości i p</w:t>
            </w:r>
            <w:r w:rsidR="006C7E9A" w:rsidRPr="00BE35EF">
              <w:t xml:space="preserve">orządku w gminach </w:t>
            </w:r>
            <w:r w:rsidR="00595A48" w:rsidRPr="00BE35EF">
              <w:t xml:space="preserve">(Dz. U. z 2022r. poz.1297 ze zm.). </w:t>
            </w:r>
            <w:r w:rsidRPr="00BE35EF">
              <w:t>Wywóz odpadów budowlanych odbywa się na koszt Wykonawcy.</w:t>
            </w:r>
          </w:p>
          <w:p w14:paraId="11E9ED57" w14:textId="77777777" w:rsidR="00DF32C3" w:rsidRPr="00090735" w:rsidRDefault="00DF32C3" w:rsidP="00DF32C3">
            <w:pPr>
              <w:spacing w:after="120"/>
              <w:jc w:val="both"/>
            </w:pPr>
          </w:p>
          <w:p w14:paraId="5642E72A" w14:textId="0299A547" w:rsidR="00DF32C3" w:rsidRPr="00BE35EF" w:rsidRDefault="00DF32C3" w:rsidP="00DF32C3">
            <w:pPr>
              <w:spacing w:after="120"/>
              <w:jc w:val="both"/>
              <w:rPr>
                <w:b/>
                <w:bCs/>
              </w:rPr>
            </w:pPr>
            <w:r w:rsidRPr="00BE35EF">
              <w:rPr>
                <w:b/>
                <w:bCs/>
              </w:rPr>
              <w:t>UWAGA</w:t>
            </w:r>
          </w:p>
          <w:p w14:paraId="5FAB17D0" w14:textId="018501E0" w:rsidR="00DF32C3" w:rsidRPr="00090735" w:rsidRDefault="00BE35EF" w:rsidP="00DF32C3">
            <w:pPr>
              <w:spacing w:after="120"/>
              <w:jc w:val="both"/>
            </w:pPr>
            <w:r>
              <w:t xml:space="preserve">Program Funkcjonalno- Użytkowy </w:t>
            </w:r>
            <w:r w:rsidR="00DF32C3" w:rsidRPr="00090735">
              <w:t>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w:t>
            </w:r>
            <w:r w:rsidR="00DF32C3">
              <w:t xml:space="preserve"> </w:t>
            </w:r>
            <w:r w:rsidR="00DF32C3" w:rsidRPr="00090735">
              <w:t>/produktów ma wyłącznie charakter przykładowy.</w:t>
            </w:r>
          </w:p>
          <w:p w14:paraId="41BD736F" w14:textId="77777777" w:rsidR="00DF32C3" w:rsidRPr="00090735" w:rsidRDefault="00DF32C3" w:rsidP="00DF32C3">
            <w:pPr>
              <w:spacing w:after="120"/>
              <w:jc w:val="both"/>
            </w:pPr>
          </w:p>
          <w:p w14:paraId="1C02403E" w14:textId="77777777" w:rsidR="00DF32C3" w:rsidRPr="001B365B" w:rsidRDefault="00DF32C3" w:rsidP="00DF32C3">
            <w:pPr>
              <w:spacing w:after="120"/>
              <w:jc w:val="both"/>
            </w:pPr>
            <w:r w:rsidRPr="00090735">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DF32C3" w:rsidRDefault="00DF32C3" w:rsidP="005202E1">
            <w:pPr>
              <w:spacing w:after="120"/>
              <w:rPr>
                <w:b/>
                <w:bCs/>
              </w:rPr>
            </w:pPr>
            <w:r w:rsidRPr="00DF32C3">
              <w:rPr>
                <w:b/>
                <w:bCs/>
              </w:rPr>
              <w:t>Zamawiający dopuszcza składanie ofert równoważnych</w:t>
            </w:r>
          </w:p>
        </w:tc>
      </w:tr>
    </w:tbl>
    <w:bookmarkEnd w:id="8"/>
    <w:p w14:paraId="0222461E" w14:textId="77777777" w:rsidR="007765EE" w:rsidRPr="007765EE" w:rsidRDefault="007765EE" w:rsidP="007765EE">
      <w:pPr>
        <w:tabs>
          <w:tab w:val="left" w:pos="708"/>
        </w:tabs>
        <w:spacing w:before="120"/>
        <w:ind w:left="680"/>
        <w:jc w:val="both"/>
        <w:outlineLvl w:val="1"/>
        <w:rPr>
          <w:b/>
          <w:iCs/>
          <w:color w:val="000000"/>
          <w:lang w:val="x-none" w:eastAsia="x-none"/>
        </w:rPr>
      </w:pPr>
      <w:r w:rsidRPr="007765EE">
        <w:rPr>
          <w:b/>
          <w:iCs/>
          <w:color w:val="000000"/>
          <w:lang w:val="x-none" w:eastAsia="x-none"/>
        </w:rPr>
        <w:lastRenderedPageBreak/>
        <w:t>UWAGA:</w:t>
      </w:r>
    </w:p>
    <w:p w14:paraId="77E8A04C" w14:textId="076E5CE9" w:rsidR="007765EE" w:rsidRPr="007765EE" w:rsidRDefault="007765EE" w:rsidP="007765EE">
      <w:pPr>
        <w:tabs>
          <w:tab w:val="left" w:pos="708"/>
        </w:tabs>
        <w:spacing w:before="120"/>
        <w:ind w:left="680"/>
        <w:jc w:val="both"/>
        <w:outlineLvl w:val="1"/>
        <w:rPr>
          <w:b/>
          <w:iCs/>
          <w:color w:val="000000"/>
          <w:lang w:val="x-none" w:eastAsia="x-none"/>
        </w:rPr>
      </w:pPr>
      <w:r w:rsidRPr="007765EE">
        <w:rPr>
          <w:b/>
          <w:iCs/>
          <w:color w:val="000000"/>
          <w:lang w:val="x-none" w:eastAsia="x-none"/>
        </w:rPr>
        <w:t>Zamawiający informuje, iż umow</w:t>
      </w:r>
      <w:r>
        <w:rPr>
          <w:b/>
          <w:iCs/>
          <w:color w:val="000000"/>
          <w:lang w:eastAsia="x-none"/>
        </w:rPr>
        <w:t>a</w:t>
      </w:r>
      <w:r w:rsidRPr="007765EE">
        <w:rPr>
          <w:b/>
          <w:iCs/>
          <w:color w:val="000000"/>
          <w:lang w:val="x-none" w:eastAsia="x-none"/>
        </w:rPr>
        <w:t xml:space="preserve"> z Wykonawc</w:t>
      </w:r>
      <w:r>
        <w:rPr>
          <w:b/>
          <w:iCs/>
          <w:color w:val="000000"/>
          <w:lang w:eastAsia="x-none"/>
        </w:rPr>
        <w:t>ą</w:t>
      </w:r>
      <w:r w:rsidRPr="007765EE">
        <w:rPr>
          <w:b/>
          <w:iCs/>
          <w:color w:val="000000"/>
          <w:lang w:val="x-none" w:eastAsia="x-none"/>
        </w:rPr>
        <w:t>, któr</w:t>
      </w:r>
      <w:r>
        <w:rPr>
          <w:b/>
          <w:iCs/>
          <w:color w:val="000000"/>
          <w:lang w:eastAsia="x-none"/>
        </w:rPr>
        <w:t>ego</w:t>
      </w:r>
      <w:r w:rsidRPr="007765EE">
        <w:rPr>
          <w:b/>
          <w:iCs/>
          <w:color w:val="000000"/>
          <w:lang w:val="x-none" w:eastAsia="x-none"/>
        </w:rPr>
        <w:t xml:space="preserve"> ofert</w:t>
      </w:r>
      <w:r>
        <w:rPr>
          <w:b/>
          <w:iCs/>
          <w:color w:val="000000"/>
          <w:lang w:eastAsia="x-none"/>
        </w:rPr>
        <w:t>a</w:t>
      </w:r>
      <w:r w:rsidRPr="007765EE">
        <w:rPr>
          <w:b/>
          <w:iCs/>
          <w:color w:val="000000"/>
          <w:lang w:val="x-none" w:eastAsia="x-none"/>
        </w:rPr>
        <w:t xml:space="preserve"> zostan</w:t>
      </w:r>
      <w:r>
        <w:rPr>
          <w:b/>
          <w:iCs/>
          <w:color w:val="000000"/>
          <w:lang w:eastAsia="x-none"/>
        </w:rPr>
        <w:t>ie</w:t>
      </w:r>
      <w:r w:rsidRPr="007765EE">
        <w:rPr>
          <w:b/>
          <w:iCs/>
          <w:color w:val="000000"/>
          <w:lang w:val="x-none" w:eastAsia="x-none"/>
        </w:rPr>
        <w:t xml:space="preserve"> wybran</w:t>
      </w:r>
      <w:r>
        <w:rPr>
          <w:b/>
          <w:iCs/>
          <w:color w:val="000000"/>
          <w:lang w:eastAsia="x-none"/>
        </w:rPr>
        <w:t>a</w:t>
      </w:r>
      <w:r w:rsidRPr="007765EE">
        <w:rPr>
          <w:b/>
          <w:iCs/>
          <w:color w:val="000000"/>
          <w:lang w:val="x-none" w:eastAsia="x-none"/>
        </w:rPr>
        <w:t xml:space="preserve"> jako najkorzystniejsz</w:t>
      </w:r>
      <w:r>
        <w:rPr>
          <w:b/>
          <w:iCs/>
          <w:color w:val="000000"/>
          <w:lang w:eastAsia="x-none"/>
        </w:rPr>
        <w:t>a</w:t>
      </w:r>
      <w:r w:rsidRPr="007765EE">
        <w:rPr>
          <w:b/>
          <w:iCs/>
          <w:color w:val="000000"/>
          <w:lang w:val="x-none" w:eastAsia="x-none"/>
        </w:rPr>
        <w:t>, zawart</w:t>
      </w:r>
      <w:r>
        <w:rPr>
          <w:b/>
          <w:iCs/>
          <w:color w:val="000000"/>
          <w:lang w:eastAsia="x-none"/>
        </w:rPr>
        <w:t>a</w:t>
      </w:r>
      <w:r w:rsidRPr="007765EE">
        <w:rPr>
          <w:b/>
          <w:iCs/>
          <w:color w:val="000000"/>
          <w:lang w:val="x-none" w:eastAsia="x-none"/>
        </w:rPr>
        <w:t xml:space="preserve"> zostan</w:t>
      </w:r>
      <w:r>
        <w:rPr>
          <w:b/>
          <w:iCs/>
          <w:color w:val="000000"/>
          <w:lang w:eastAsia="x-none"/>
        </w:rPr>
        <w:t>ie</w:t>
      </w:r>
      <w:r w:rsidRPr="007765EE">
        <w:rPr>
          <w:b/>
          <w:iCs/>
          <w:color w:val="000000"/>
          <w:lang w:val="x-none" w:eastAsia="x-none"/>
        </w:rPr>
        <w:t xml:space="preserve"> po otrzymaniu promesy w ramach dofinansowania inwestycji. Zgodnie z regulaminem naboru wniosków o dofinansowanie, edycja 2 Rządowego Funduszu Polski Ład: Program Inwestycji Strategicznych, Zamawiający jest zobowiązany po zakończeniu i rozstrzygnięciu postępowania skutkującego wyborem Wykonawców złożyć wniosek o udzielenie promesy, która zostanie udzielona w terminie do 7 dni roboczych od daty wpływu do BGK prawidłowo złożonego  wniosku. Umow</w:t>
      </w:r>
      <w:r>
        <w:rPr>
          <w:b/>
          <w:iCs/>
          <w:color w:val="000000"/>
          <w:lang w:eastAsia="x-none"/>
        </w:rPr>
        <w:t>a</w:t>
      </w:r>
      <w:r w:rsidRPr="007765EE">
        <w:rPr>
          <w:b/>
          <w:iCs/>
          <w:color w:val="000000"/>
          <w:lang w:val="x-none" w:eastAsia="x-none"/>
        </w:rPr>
        <w:t xml:space="preserve"> z Wykonawc</w:t>
      </w:r>
      <w:r>
        <w:rPr>
          <w:b/>
          <w:iCs/>
          <w:color w:val="000000"/>
          <w:lang w:eastAsia="x-none"/>
        </w:rPr>
        <w:t>ą</w:t>
      </w:r>
      <w:r w:rsidRPr="007765EE">
        <w:rPr>
          <w:b/>
          <w:iCs/>
          <w:color w:val="000000"/>
          <w:lang w:val="x-none" w:eastAsia="x-none"/>
        </w:rPr>
        <w:t xml:space="preserve"> mo</w:t>
      </w:r>
      <w:r>
        <w:rPr>
          <w:b/>
          <w:iCs/>
          <w:color w:val="000000"/>
          <w:lang w:eastAsia="x-none"/>
        </w:rPr>
        <w:t>że</w:t>
      </w:r>
      <w:r w:rsidRPr="007765EE">
        <w:rPr>
          <w:b/>
          <w:iCs/>
          <w:color w:val="000000"/>
          <w:lang w:val="x-none" w:eastAsia="x-none"/>
        </w:rPr>
        <w:t xml:space="preserve"> zostać zawart</w:t>
      </w:r>
      <w:r>
        <w:rPr>
          <w:b/>
          <w:iCs/>
          <w:color w:val="000000"/>
          <w:lang w:eastAsia="x-none"/>
        </w:rPr>
        <w:t>a</w:t>
      </w:r>
      <w:r w:rsidRPr="007765EE">
        <w:rPr>
          <w:b/>
          <w:iCs/>
          <w:color w:val="000000"/>
          <w:lang w:val="x-none" w:eastAsia="x-none"/>
        </w:rPr>
        <w:t xml:space="preserve"> dopiero po zabezpieczeniu środków finansowych.</w:t>
      </w:r>
    </w:p>
    <w:p w14:paraId="5C6188C5" w14:textId="325A74AE" w:rsidR="007765EE" w:rsidRDefault="007765EE" w:rsidP="007765EE">
      <w:pPr>
        <w:tabs>
          <w:tab w:val="left" w:pos="708"/>
        </w:tabs>
        <w:spacing w:before="120"/>
        <w:ind w:left="680"/>
        <w:jc w:val="both"/>
        <w:outlineLvl w:val="1"/>
        <w:rPr>
          <w:b/>
          <w:iCs/>
          <w:color w:val="000000"/>
          <w:lang w:val="x-none" w:eastAsia="x-none"/>
        </w:rPr>
      </w:pPr>
      <w:r w:rsidRPr="007765EE">
        <w:rPr>
          <w:b/>
          <w:iCs/>
          <w:color w:val="000000"/>
          <w:lang w:val="x-none" w:eastAsia="x-none"/>
        </w:rPr>
        <w:t>W sytuacji wystąpienia okoliczności uniemożliwiających uzyskanie środków finansowych (promesy) uzależnionych od wytycznych zawartych w Programie Inwestycji Strategicznych Rządowy Funduszu Polski Ład, Zamawiający będzie rozumiał tą sytuację jako przesłankę do unieważnienia postępowania w związku z wystąpieniem istotnej zmiany okoliczności powodującej, że prowadzone postępowanie lub wykonanie zamówienia nie leży w interesie publicznym, czego nie można było wcześniej przewidzieć.</w:t>
      </w:r>
    </w:p>
    <w:p w14:paraId="4A0EBEFB" w14:textId="77777777" w:rsidR="007765EE" w:rsidRDefault="007765EE" w:rsidP="001B365B">
      <w:pPr>
        <w:tabs>
          <w:tab w:val="left" w:pos="708"/>
        </w:tabs>
        <w:spacing w:before="120"/>
        <w:ind w:left="680"/>
        <w:jc w:val="both"/>
        <w:outlineLvl w:val="1"/>
        <w:rPr>
          <w:b/>
          <w:iCs/>
          <w:color w:val="000000"/>
          <w:lang w:val="x-none" w:eastAsia="x-none"/>
        </w:rPr>
      </w:pPr>
    </w:p>
    <w:p w14:paraId="61C3B82B" w14:textId="24C8E53B"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5154DCFF" w14:textId="77777777" w:rsidR="001B365B" w:rsidRPr="00E00D7F" w:rsidRDefault="00B81D08" w:rsidP="001B365B">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FAF0ACA" w14:textId="77777777" w:rsidR="00B81D08" w:rsidRPr="00E00D7F" w:rsidRDefault="001B365B" w:rsidP="00B81D08">
      <w:pPr>
        <w:tabs>
          <w:tab w:val="left" w:pos="708"/>
        </w:tabs>
        <w:spacing w:before="120"/>
        <w:ind w:left="680"/>
        <w:jc w:val="both"/>
        <w:outlineLvl w:val="1"/>
        <w:rPr>
          <w:b/>
          <w:bCs/>
          <w:iCs/>
          <w:lang w:eastAsia="x-none"/>
        </w:rPr>
      </w:pPr>
      <w:r w:rsidRPr="00E00D7F">
        <w:rPr>
          <w:b/>
          <w:bCs/>
          <w:iCs/>
          <w:color w:val="000000"/>
          <w:lang w:eastAsia="x-none"/>
        </w:rPr>
        <w:t xml:space="preserve"> </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3A146501" w14:textId="32E090CF" w:rsidR="004940DC" w:rsidRPr="00782D40" w:rsidRDefault="00B81D08" w:rsidP="00782D40">
      <w:pPr>
        <w:tabs>
          <w:tab w:val="left" w:pos="708"/>
        </w:tabs>
        <w:spacing w:before="120"/>
        <w:ind w:left="680"/>
        <w:jc w:val="both"/>
        <w:outlineLvl w:val="1"/>
        <w:rPr>
          <w:bCs/>
          <w:iCs/>
          <w:color w:val="000000"/>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25ABB2FE" w14:textId="77777777" w:rsidR="00782D40" w:rsidRDefault="00782D40" w:rsidP="006C34E1">
      <w:pPr>
        <w:tabs>
          <w:tab w:val="left" w:pos="708"/>
        </w:tabs>
        <w:spacing w:before="120"/>
        <w:ind w:left="680"/>
        <w:jc w:val="both"/>
        <w:outlineLvl w:val="1"/>
        <w:rPr>
          <w:bCs/>
          <w:i/>
          <w:lang w:val="x-none" w:eastAsia="x-none"/>
        </w:rPr>
      </w:pPr>
    </w:p>
    <w:p w14:paraId="19A40D78" w14:textId="6C2013FD" w:rsidR="006C34E1" w:rsidRPr="006C34E1" w:rsidRDefault="006C34E1" w:rsidP="006C34E1">
      <w:pPr>
        <w:tabs>
          <w:tab w:val="left" w:pos="708"/>
        </w:tabs>
        <w:spacing w:before="120"/>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5D31B45D" w:rsidR="006C34E1" w:rsidRPr="006C34E1"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Pracownicy fizyczni wykonujący roboty budowlane, obejmujące cały zakres rzeczowy robót budowlanych opisanych </w:t>
      </w:r>
      <w:r w:rsidR="00AC1F36">
        <w:rPr>
          <w:bCs/>
          <w:iCs/>
          <w:lang w:eastAsia="x-none"/>
        </w:rPr>
        <w:t>w PFU</w:t>
      </w:r>
      <w:r w:rsidRPr="006C34E1">
        <w:rPr>
          <w:bCs/>
          <w:iCs/>
          <w:lang w:val="x-none" w:eastAsia="x-none"/>
        </w:rPr>
        <w:t>, których wykonanie zawiera cechy stosunku pracy określone w art. 22 § 1 ustawy z dnia 26 czerwca 1974 r. - Kodeks pracy.</w:t>
      </w:r>
    </w:p>
    <w:p w14:paraId="2D4C57A9" w14:textId="4F80CC43" w:rsidR="006C34E1" w:rsidRDefault="00971EA8" w:rsidP="006C34E1">
      <w:pPr>
        <w:tabs>
          <w:tab w:val="left" w:pos="708"/>
        </w:tabs>
        <w:spacing w:before="120"/>
        <w:ind w:left="680"/>
        <w:jc w:val="both"/>
        <w:outlineLvl w:val="1"/>
        <w:rPr>
          <w:bCs/>
          <w:iCs/>
          <w:lang w:val="x-none" w:eastAsia="x-none"/>
        </w:rPr>
      </w:pPr>
      <w:r w:rsidRPr="00971EA8">
        <w:rPr>
          <w:bCs/>
          <w:iCs/>
          <w:lang w:val="x-none" w:eastAsia="x-none"/>
        </w:rPr>
        <w:t>Wymóg zatrudnienia, o którym mowa w pkt 4.3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0DAB4563" w14:textId="77777777" w:rsidR="00971EA8" w:rsidRDefault="00971EA8" w:rsidP="006C34E1">
      <w:pPr>
        <w:tabs>
          <w:tab w:val="left" w:pos="708"/>
        </w:tabs>
        <w:spacing w:before="120"/>
        <w:ind w:left="680"/>
        <w:jc w:val="both"/>
        <w:outlineLvl w:val="1"/>
        <w:rPr>
          <w:bCs/>
          <w:i/>
          <w:lang w:val="x-none" w:eastAsia="x-none"/>
        </w:rPr>
      </w:pPr>
    </w:p>
    <w:p w14:paraId="789A197C" w14:textId="1B28F77D"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xml:space="preserve">,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t>
      </w:r>
      <w:r w:rsidRPr="006C34E1">
        <w:rPr>
          <w:bCs/>
          <w:iCs/>
          <w:lang w:val="x-none" w:eastAsia="x-none"/>
        </w:rPr>
        <w:lastRenderedPageBreak/>
        <w:t>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0C5D4DD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491CEF" w:rsidRPr="007E7032">
        <w:rPr>
          <w:b/>
          <w:iCs/>
          <w:color w:val="000000" w:themeColor="text1"/>
          <w:lang w:eastAsia="x-none"/>
        </w:rPr>
        <w:t xml:space="preserve">Gorzyce ul. Leśna, Lamki </w:t>
      </w:r>
      <w:r w:rsidR="008C1E4D" w:rsidRPr="007E7032">
        <w:rPr>
          <w:b/>
          <w:iCs/>
          <w:color w:val="000000" w:themeColor="text1"/>
          <w:lang w:eastAsia="x-none"/>
        </w:rPr>
        <w:t>, Gmina Ostrów Wielkopolski, woj. wielkopolskie</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1"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11"/>
      <w:r w:rsidRPr="001B365B">
        <w:rPr>
          <w:b/>
          <w:bCs/>
          <w:caps/>
          <w:kern w:val="32"/>
          <w:lang w:eastAsia="x-none"/>
        </w:rPr>
        <w:t>.</w:t>
      </w:r>
    </w:p>
    <w:p w14:paraId="5AE68DBA" w14:textId="1435968D" w:rsidR="001B365B" w:rsidRPr="00195267" w:rsidRDefault="00B81D08" w:rsidP="00B81D08">
      <w:pPr>
        <w:tabs>
          <w:tab w:val="left" w:pos="708"/>
        </w:tabs>
        <w:spacing w:before="120"/>
        <w:ind w:left="426"/>
        <w:jc w:val="both"/>
        <w:outlineLvl w:val="1"/>
        <w:rPr>
          <w:bCs/>
          <w:iCs/>
          <w:color w:val="000000" w:themeColor="text1"/>
          <w:lang w:eastAsia="x-none"/>
        </w:rPr>
      </w:pPr>
      <w:r w:rsidRPr="00195267">
        <w:rPr>
          <w:b/>
          <w:iCs/>
          <w:color w:val="000000" w:themeColor="text1"/>
          <w:lang w:eastAsia="x-none"/>
        </w:rPr>
        <w:t xml:space="preserve">Zamawiający </w:t>
      </w:r>
      <w:r w:rsidR="007C4453" w:rsidRPr="00782D40">
        <w:rPr>
          <w:b/>
          <w:iCs/>
          <w:color w:val="000000" w:themeColor="text1"/>
          <w:u w:val="single"/>
          <w:lang w:eastAsia="x-none"/>
        </w:rPr>
        <w:t xml:space="preserve">nie </w:t>
      </w:r>
      <w:r w:rsidRPr="00782D40">
        <w:rPr>
          <w:b/>
          <w:iCs/>
          <w:color w:val="000000" w:themeColor="text1"/>
          <w:u w:val="single"/>
          <w:lang w:eastAsia="x-none"/>
        </w:rPr>
        <w:t>przewiduje</w:t>
      </w:r>
      <w:r w:rsidRPr="00195267">
        <w:rPr>
          <w:b/>
          <w:iCs/>
          <w:color w:val="000000" w:themeColor="text1"/>
          <w:lang w:eastAsia="x-none"/>
        </w:rPr>
        <w:t xml:space="preserve"> udzielenie zamówień, o których mowa w art. 214 ust.1 pkt. 7 ustawy </w:t>
      </w:r>
      <w:proofErr w:type="spellStart"/>
      <w:r w:rsidRPr="00195267">
        <w:rPr>
          <w:b/>
          <w:iCs/>
          <w:color w:val="000000" w:themeColor="text1"/>
          <w:lang w:eastAsia="x-none"/>
        </w:rPr>
        <w:t>Pzp</w:t>
      </w:r>
      <w:proofErr w:type="spellEnd"/>
      <w:r w:rsidRPr="00195267">
        <w:rPr>
          <w:b/>
          <w:iCs/>
          <w:color w:val="000000" w:themeColor="text1"/>
          <w:lang w:eastAsia="x-none"/>
        </w:rPr>
        <w:t xml:space="preserve">. </w:t>
      </w:r>
    </w:p>
    <w:p w14:paraId="59D7F08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2" w:name="_Toc258314246"/>
      <w:r w:rsidRPr="001B365B">
        <w:rPr>
          <w:b/>
          <w:bCs/>
          <w:caps/>
          <w:kern w:val="32"/>
          <w:lang w:val="x-none" w:eastAsia="x-none"/>
        </w:rPr>
        <w:t>Termin wykonania zamówienia</w:t>
      </w:r>
      <w:bookmarkEnd w:id="12"/>
    </w:p>
    <w:p w14:paraId="2AF9CA66" w14:textId="74EBBD1F" w:rsidR="00D910BE" w:rsidRPr="00101B11" w:rsidRDefault="00D910BE" w:rsidP="00D910BE">
      <w:pPr>
        <w:tabs>
          <w:tab w:val="left" w:pos="708"/>
        </w:tabs>
        <w:spacing w:before="120"/>
        <w:ind w:left="426"/>
        <w:jc w:val="both"/>
        <w:outlineLvl w:val="1"/>
        <w:rPr>
          <w:b/>
          <w:iCs/>
          <w:color w:val="000000" w:themeColor="text1"/>
          <w:lang w:val="x-none" w:eastAsia="x-none"/>
        </w:rPr>
      </w:pPr>
      <w:r w:rsidRPr="00101B11">
        <w:rPr>
          <w:b/>
          <w:iCs/>
          <w:color w:val="000000" w:themeColor="text1"/>
          <w:lang w:val="x-none" w:eastAsia="x-none"/>
        </w:rPr>
        <w:t>1. Zamówienie musi zostać zrealizowane w terminie: 1</w:t>
      </w:r>
      <w:r w:rsidR="00A65EE8">
        <w:rPr>
          <w:b/>
          <w:iCs/>
          <w:color w:val="000000" w:themeColor="text1"/>
          <w:lang w:eastAsia="x-none"/>
        </w:rPr>
        <w:t>8</w:t>
      </w:r>
      <w:r w:rsidRPr="00101B11">
        <w:rPr>
          <w:b/>
          <w:iCs/>
          <w:color w:val="000000" w:themeColor="text1"/>
          <w:lang w:val="x-none" w:eastAsia="x-none"/>
        </w:rPr>
        <w:t xml:space="preserve"> miesięcy od podpisania umowy w tym:</w:t>
      </w:r>
    </w:p>
    <w:p w14:paraId="4BD66A25" w14:textId="565A1DDE" w:rsidR="00D910BE" w:rsidRPr="00101B11" w:rsidRDefault="00D910BE" w:rsidP="00D910BE">
      <w:pPr>
        <w:tabs>
          <w:tab w:val="left" w:pos="708"/>
        </w:tabs>
        <w:spacing w:before="120"/>
        <w:ind w:left="1134"/>
        <w:jc w:val="both"/>
        <w:outlineLvl w:val="1"/>
        <w:rPr>
          <w:b/>
          <w:iCs/>
          <w:color w:val="000000" w:themeColor="text1"/>
          <w:lang w:val="x-none" w:eastAsia="x-none"/>
        </w:rPr>
      </w:pPr>
      <w:r w:rsidRPr="00101B11">
        <w:rPr>
          <w:b/>
          <w:iCs/>
          <w:color w:val="000000" w:themeColor="text1"/>
          <w:lang w:val="x-none" w:eastAsia="x-none"/>
        </w:rPr>
        <w:t>1) wykonanie dokumentacji projektowej wraz z uzyskaniem pozwolenia na budowę</w:t>
      </w:r>
      <w:r w:rsidR="00B06951">
        <w:rPr>
          <w:b/>
          <w:iCs/>
          <w:color w:val="000000" w:themeColor="text1"/>
          <w:lang w:eastAsia="x-none"/>
        </w:rPr>
        <w:t>/ zgłoszenia robót</w:t>
      </w:r>
      <w:r w:rsidRPr="00101B11">
        <w:rPr>
          <w:b/>
          <w:iCs/>
          <w:color w:val="000000" w:themeColor="text1"/>
          <w:lang w:val="x-none" w:eastAsia="x-none"/>
        </w:rPr>
        <w:t xml:space="preserve">– </w:t>
      </w:r>
      <w:r w:rsidR="00A72681">
        <w:rPr>
          <w:b/>
          <w:iCs/>
          <w:color w:val="000000" w:themeColor="text1"/>
          <w:lang w:eastAsia="x-none"/>
        </w:rPr>
        <w:t>7</w:t>
      </w:r>
      <w:r w:rsidRPr="00101B11">
        <w:rPr>
          <w:b/>
          <w:iCs/>
          <w:color w:val="000000" w:themeColor="text1"/>
          <w:lang w:val="x-none" w:eastAsia="x-none"/>
        </w:rPr>
        <w:t xml:space="preserve"> miesięcy od podpisania umowy</w:t>
      </w:r>
    </w:p>
    <w:p w14:paraId="7BB2E507" w14:textId="670B1AFB" w:rsidR="00D910BE" w:rsidRPr="00101B11" w:rsidRDefault="00D910BE" w:rsidP="00D910BE">
      <w:pPr>
        <w:tabs>
          <w:tab w:val="left" w:pos="708"/>
        </w:tabs>
        <w:spacing w:before="120"/>
        <w:ind w:left="1134"/>
        <w:jc w:val="both"/>
        <w:outlineLvl w:val="1"/>
        <w:rPr>
          <w:b/>
          <w:iCs/>
          <w:color w:val="000000" w:themeColor="text1"/>
          <w:lang w:val="x-none" w:eastAsia="x-none"/>
        </w:rPr>
      </w:pPr>
      <w:r w:rsidRPr="00101B11">
        <w:rPr>
          <w:b/>
          <w:iCs/>
          <w:color w:val="000000" w:themeColor="text1"/>
          <w:lang w:val="x-none" w:eastAsia="x-none"/>
        </w:rPr>
        <w:t>2) wykonanie robót budowlanych– od dnia zatwierdzenia dokumentacji projektowej do 1</w:t>
      </w:r>
      <w:r w:rsidR="00A65EE8">
        <w:rPr>
          <w:b/>
          <w:iCs/>
          <w:color w:val="000000" w:themeColor="text1"/>
          <w:lang w:eastAsia="x-none"/>
        </w:rPr>
        <w:t>8</w:t>
      </w:r>
      <w:r w:rsidRPr="00101B11">
        <w:rPr>
          <w:b/>
          <w:iCs/>
          <w:color w:val="000000" w:themeColor="text1"/>
          <w:lang w:val="x-none" w:eastAsia="x-none"/>
        </w:rPr>
        <w:t xml:space="preserve"> miesięcy od dnia podpisania umowy</w:t>
      </w:r>
    </w:p>
    <w:p w14:paraId="4C339B0D" w14:textId="67E962EB" w:rsidR="001B365B" w:rsidRPr="00101B11" w:rsidRDefault="00D910BE" w:rsidP="00D910BE">
      <w:pPr>
        <w:tabs>
          <w:tab w:val="left" w:pos="708"/>
        </w:tabs>
        <w:spacing w:before="120"/>
        <w:ind w:left="426"/>
        <w:jc w:val="both"/>
        <w:outlineLvl w:val="1"/>
        <w:rPr>
          <w:b/>
          <w:iCs/>
          <w:color w:val="000000" w:themeColor="text1"/>
          <w:lang w:eastAsia="x-none"/>
        </w:rPr>
      </w:pPr>
      <w:r w:rsidRPr="00101B11">
        <w:rPr>
          <w:b/>
          <w:iCs/>
          <w:color w:val="000000" w:themeColor="text1"/>
          <w:lang w:val="x-none" w:eastAsia="x-none"/>
        </w:rPr>
        <w:t>2.  Plac budowy zostanie przekazany po uzgodnionym projekcie budowlanym i uzyskaniu zgody wymaganej przepisami prawa budowlanego.</w:t>
      </w:r>
    </w:p>
    <w:p w14:paraId="77105088" w14:textId="77777777" w:rsidR="008F4A8E" w:rsidRPr="00876540" w:rsidRDefault="008F4A8E" w:rsidP="001B365B">
      <w:pPr>
        <w:tabs>
          <w:tab w:val="left" w:pos="708"/>
        </w:tabs>
        <w:spacing w:before="120"/>
        <w:ind w:left="426"/>
        <w:jc w:val="both"/>
        <w:outlineLvl w:val="1"/>
        <w:rPr>
          <w:b/>
          <w:bCs/>
          <w:iCs/>
          <w:color w:val="000000"/>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3"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3"/>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21A31E2F" w14:textId="404C8DD5" w:rsidR="008F4A8E" w:rsidRDefault="001B365B" w:rsidP="00631D5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53EA07F5" w14:textId="77777777" w:rsidR="00631D50" w:rsidRPr="00631D50" w:rsidRDefault="00631D50" w:rsidP="00631D50">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9E3BB17"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 xml:space="preserve">Ocena </w:t>
            </w:r>
            <w:r w:rsidRPr="00C5418B">
              <w:lastRenderedPageBreak/>
              <w:t>spełniania warunków udziału w postępowaniu będzie dokonana na zasadzie spełnia/nie spełnia.</w:t>
            </w:r>
          </w:p>
          <w:p w14:paraId="208D38F3" w14:textId="77777777" w:rsidR="00B81D08" w:rsidRPr="00B81D08" w:rsidRDefault="00B81D08" w:rsidP="005202E1">
            <w:pPr>
              <w:spacing w:before="60" w:after="120"/>
              <w:jc w:val="both"/>
            </w:pP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E73070" w:rsidRDefault="00B81D08" w:rsidP="005202E1">
            <w:pPr>
              <w:spacing w:before="60" w:after="120"/>
              <w:jc w:val="both"/>
              <w:rPr>
                <w:b/>
                <w:bCs/>
                <w:color w:val="000000" w:themeColor="text1"/>
              </w:rPr>
            </w:pPr>
            <w:r w:rsidRPr="00E73070">
              <w:rPr>
                <w:b/>
                <w:bCs/>
                <w:color w:val="000000" w:themeColor="text1"/>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16C9A2A" w14:textId="4D298219" w:rsidR="00B81D08" w:rsidRPr="00E73070" w:rsidRDefault="00B81D08" w:rsidP="005202E1">
            <w:pPr>
              <w:spacing w:before="60" w:after="120"/>
              <w:jc w:val="both"/>
              <w:rPr>
                <w:b/>
                <w:bCs/>
                <w:color w:val="000000" w:themeColor="text1"/>
              </w:rPr>
            </w:pPr>
            <w:r w:rsidRPr="00E73070">
              <w:rPr>
                <w:b/>
                <w:bCs/>
                <w:color w:val="000000" w:themeColor="text1"/>
              </w:rPr>
              <w:t>- jedno z</w:t>
            </w:r>
            <w:r w:rsidR="00F643FC" w:rsidRPr="00E73070">
              <w:rPr>
                <w:b/>
                <w:bCs/>
                <w:color w:val="000000" w:themeColor="text1"/>
              </w:rPr>
              <w:t xml:space="preserve">amówienie o wartości minimum </w:t>
            </w:r>
            <w:r w:rsidR="00C51D51" w:rsidRPr="00E73070">
              <w:rPr>
                <w:b/>
                <w:bCs/>
                <w:color w:val="000000" w:themeColor="text1"/>
              </w:rPr>
              <w:t>2</w:t>
            </w:r>
            <w:r w:rsidR="00F643FC" w:rsidRPr="00E73070">
              <w:rPr>
                <w:b/>
                <w:bCs/>
                <w:color w:val="000000" w:themeColor="text1"/>
              </w:rPr>
              <w:t>00</w:t>
            </w:r>
            <w:r w:rsidRPr="00E73070">
              <w:rPr>
                <w:b/>
                <w:bCs/>
                <w:color w:val="000000" w:themeColor="text1"/>
              </w:rPr>
              <w:t xml:space="preserve">.000,00 zł brutto (wraz z należnym podatkiem VAT) polegające na </w:t>
            </w:r>
            <w:r w:rsidR="00AE0337" w:rsidRPr="00E73070">
              <w:rPr>
                <w:b/>
                <w:bCs/>
                <w:color w:val="000000" w:themeColor="text1"/>
              </w:rPr>
              <w:t>remoncie lub przebudowie lub  budowie drogi</w:t>
            </w:r>
            <w:r w:rsidR="00A6401C" w:rsidRPr="00E73070">
              <w:rPr>
                <w:b/>
                <w:bCs/>
                <w:color w:val="000000" w:themeColor="text1"/>
              </w:rPr>
              <w:t xml:space="preserve"> z nawierzchni bitumicznej</w:t>
            </w:r>
            <w:r w:rsidR="008C1E4D" w:rsidRPr="00E73070">
              <w:rPr>
                <w:b/>
                <w:bCs/>
                <w:color w:val="000000" w:themeColor="text1"/>
              </w:rPr>
              <w:t>.</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27EE88E5" w14:textId="3D848AA2" w:rsidR="00B81D08"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budowlanymi w specjalności drogowej </w:t>
            </w:r>
            <w:r w:rsidRPr="001B7215">
              <w:t xml:space="preserve">według obecnych przepisów Prawa </w:t>
            </w:r>
            <w:r w:rsidRPr="001B7215">
              <w:lastRenderedPageBreak/>
              <w:t>Budowlanego lub odpowiadające im uprawnienia uzyskane według wcześniej obowiązujących przepisów Prawa Budowlanego.</w:t>
            </w:r>
          </w:p>
          <w:p w14:paraId="057FBB4E" w14:textId="77777777" w:rsidR="002F0801" w:rsidRPr="008A4A18" w:rsidRDefault="002F0801" w:rsidP="005202E1">
            <w:pPr>
              <w:spacing w:before="60" w:after="120"/>
              <w:jc w:val="both"/>
              <w:rPr>
                <w:b/>
                <w:bCs/>
              </w:rPr>
            </w:pPr>
          </w:p>
          <w:p w14:paraId="204C52D5" w14:textId="5D066CF9" w:rsidR="00A30FEC" w:rsidRPr="00B81D08" w:rsidRDefault="00A30FEC" w:rsidP="00A30FEC">
            <w:pPr>
              <w:spacing w:before="60" w:after="120"/>
              <w:jc w:val="both"/>
            </w:pPr>
            <w:r>
              <w:t>U</w:t>
            </w:r>
            <w:r w:rsidRPr="00B81D08">
              <w:t>waga:</w:t>
            </w:r>
          </w:p>
          <w:p w14:paraId="2B12827B" w14:textId="77777777" w:rsidR="00A30FEC" w:rsidRPr="00933365" w:rsidRDefault="00A30FEC" w:rsidP="00A30FEC">
            <w:pPr>
              <w:spacing w:before="60" w:after="120"/>
              <w:jc w:val="both"/>
              <w:rPr>
                <w:b/>
                <w:bCs/>
              </w:rPr>
            </w:pPr>
            <w:r w:rsidRPr="00B81D08">
              <w:t>1. Uprawnienia, o których mowa powyżej powinny być zgodne z ustawą z dnia 7 lipca 1994 r. Pra</w:t>
            </w:r>
            <w:r>
              <w:t>wo budowlane (Dz. U. z 2021 r. poz. 2351</w:t>
            </w:r>
            <w:r w:rsidRPr="00B81D08">
              <w:t xml:space="preserve"> ze zm.) oraz Rozporządzeniem Ministra </w:t>
            </w:r>
            <w:r>
              <w:t>Inwestycji i Rozwoju z dnia 29</w:t>
            </w:r>
            <w:r w:rsidRPr="00B81D08">
              <w:t xml:space="preserve"> </w:t>
            </w:r>
            <w:r>
              <w:t>kwietnia 2019</w:t>
            </w:r>
            <w:r w:rsidRPr="00B81D08">
              <w:t xml:space="preserve"> r</w:t>
            </w:r>
            <w:r w:rsidRPr="00F70437">
              <w:t xml:space="preserve">. </w:t>
            </w:r>
            <w:r w:rsidRPr="00F70437">
              <w:rPr>
                <w:bCs/>
              </w:rPr>
              <w:t>w sprawie przygotowania zawodowego do wykonywania samodzielnych 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0247F01" w14:textId="77777777" w:rsidR="00A30FEC" w:rsidRPr="00B81D08" w:rsidRDefault="00A30FEC" w:rsidP="00A30FEC">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71B75031" w14:textId="1329066F" w:rsidR="00D04E91" w:rsidRPr="001B365B" w:rsidRDefault="00A30FEC" w:rsidP="00A30FEC">
            <w:pPr>
              <w:spacing w:before="60" w:after="120"/>
              <w:jc w:val="both"/>
            </w:pPr>
            <w:r w:rsidRPr="00B81D08">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09EA2804" w14:textId="77777777" w:rsidR="00D910BE" w:rsidRPr="001B365B" w:rsidRDefault="00D910BE"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94E5BA4" w14:textId="603963EB"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lastRenderedPageBreak/>
        <w:t xml:space="preserve">Zamawiający wykluczy z postępowania o udzielenie zamówienia Wykonawcę, wobec którego zachodzą podstawy wykluczenia, o których mowa w art. 108 ustawy </w:t>
      </w:r>
      <w:proofErr w:type="spellStart"/>
      <w:r w:rsidRPr="008C1E4D">
        <w:rPr>
          <w:bCs/>
          <w:iCs/>
          <w:color w:val="000000"/>
          <w:lang w:val="x-none" w:eastAsia="x-none"/>
        </w:rPr>
        <w:t>Pzp</w:t>
      </w:r>
      <w:proofErr w:type="spellEnd"/>
      <w:r w:rsidRPr="008C1E4D">
        <w:rPr>
          <w:bCs/>
          <w:iCs/>
          <w:color w:val="000000"/>
          <w:lang w:val="x-none" w:eastAsia="x-none"/>
        </w:rPr>
        <w:t>.</w:t>
      </w:r>
    </w:p>
    <w:p w14:paraId="0CFAA736" w14:textId="7C16CC82" w:rsidR="008C1E4D" w:rsidRPr="0093184B" w:rsidRDefault="008C1E4D" w:rsidP="008C1E4D">
      <w:pPr>
        <w:numPr>
          <w:ilvl w:val="1"/>
          <w:numId w:val="1"/>
        </w:numPr>
        <w:spacing w:before="120"/>
        <w:jc w:val="both"/>
        <w:outlineLvl w:val="1"/>
        <w:rPr>
          <w:b/>
          <w:iCs/>
          <w:color w:val="000000"/>
          <w:lang w:val="x-none" w:eastAsia="x-none"/>
        </w:rPr>
      </w:pPr>
      <w:r w:rsidRPr="0093184B">
        <w:rPr>
          <w:b/>
          <w:iCs/>
          <w:color w:val="000000"/>
          <w:lang w:val="x-none" w:eastAsia="x-none"/>
        </w:rPr>
        <w:t xml:space="preserve">Zamawiający, na podstawie art. 109 ust. 1 ustawy </w:t>
      </w:r>
      <w:proofErr w:type="spellStart"/>
      <w:r w:rsidRPr="0093184B">
        <w:rPr>
          <w:b/>
          <w:iCs/>
          <w:color w:val="000000"/>
          <w:lang w:val="x-none" w:eastAsia="x-none"/>
        </w:rPr>
        <w:t>Pzp</w:t>
      </w:r>
      <w:proofErr w:type="spellEnd"/>
      <w:r w:rsidRPr="0093184B">
        <w:rPr>
          <w:b/>
          <w:iCs/>
          <w:color w:val="000000"/>
          <w:lang w:val="x-none" w:eastAsia="x-none"/>
        </w:rPr>
        <w:t>, wykluczy również z postępowania o udzielenie zamówienia Wykonawcę:</w:t>
      </w:r>
    </w:p>
    <w:p w14:paraId="5D1D9C4E" w14:textId="1B411FCD" w:rsidR="008C1E4D" w:rsidRDefault="008C1E4D" w:rsidP="008C1E4D">
      <w:pPr>
        <w:spacing w:before="120"/>
        <w:ind w:left="680"/>
        <w:jc w:val="both"/>
        <w:outlineLvl w:val="1"/>
        <w:rPr>
          <w:b/>
          <w:iCs/>
          <w:color w:val="000000"/>
          <w:lang w:eastAsia="x-none"/>
        </w:rPr>
      </w:pPr>
      <w:r w:rsidRPr="008C1E4D">
        <w:rPr>
          <w:bCs/>
          <w:iCs/>
          <w:color w:val="000000"/>
          <w:lang w:val="x-none" w:eastAsia="x-none"/>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7765EE" w:rsidRPr="007765EE">
        <w:t xml:space="preserve"> </w:t>
      </w:r>
      <w:r w:rsidR="007765EE" w:rsidRPr="007765EE">
        <w:rPr>
          <w:bCs/>
          <w:iCs/>
          <w:color w:val="000000"/>
          <w:lang w:val="x-none" w:eastAsia="x-none"/>
        </w:rPr>
        <w:t xml:space="preserve">art. </w:t>
      </w:r>
      <w:r w:rsidR="007765EE" w:rsidRPr="007765EE">
        <w:rPr>
          <w:b/>
          <w:iCs/>
          <w:color w:val="000000"/>
          <w:lang w:val="x-none" w:eastAsia="x-none"/>
        </w:rPr>
        <w:t>109 ust. 1 pkt 4</w:t>
      </w:r>
      <w:r w:rsidR="007765EE">
        <w:rPr>
          <w:b/>
          <w:iCs/>
          <w:color w:val="000000"/>
          <w:lang w:eastAsia="x-none"/>
        </w:rPr>
        <w:t>,</w:t>
      </w:r>
    </w:p>
    <w:p w14:paraId="2C6DB804" w14:textId="5A6FCF1A" w:rsidR="007765EE" w:rsidRPr="007765EE" w:rsidRDefault="007765EE" w:rsidP="008C1E4D">
      <w:pPr>
        <w:spacing w:before="120"/>
        <w:ind w:left="680"/>
        <w:jc w:val="both"/>
        <w:outlineLvl w:val="1"/>
        <w:rPr>
          <w:bCs/>
          <w:iCs/>
          <w:color w:val="000000"/>
          <w:lang w:eastAsia="x-none"/>
        </w:rPr>
      </w:pPr>
      <w:r w:rsidRPr="007765EE">
        <w:rPr>
          <w:bCs/>
          <w:iCs/>
          <w:color w:val="000000"/>
          <w:lang w:eastAsia="x-none"/>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  </w:t>
      </w:r>
      <w:r w:rsidRPr="007765EE">
        <w:rPr>
          <w:b/>
          <w:iCs/>
          <w:color w:val="000000"/>
          <w:lang w:eastAsia="x-none"/>
        </w:rPr>
        <w:t>art. 109 ust. 1 pkt 1</w:t>
      </w:r>
    </w:p>
    <w:p w14:paraId="54024A8E" w14:textId="77777777" w:rsidR="008C1E4D" w:rsidRPr="0093184B" w:rsidRDefault="008C1E4D" w:rsidP="008C1E4D">
      <w:pPr>
        <w:numPr>
          <w:ilvl w:val="1"/>
          <w:numId w:val="1"/>
        </w:numPr>
        <w:spacing w:before="120"/>
        <w:jc w:val="both"/>
        <w:outlineLvl w:val="1"/>
        <w:rPr>
          <w:b/>
          <w:iCs/>
          <w:color w:val="000000"/>
          <w:lang w:val="x-none" w:eastAsia="x-none"/>
        </w:rPr>
      </w:pPr>
      <w:r w:rsidRPr="0093184B">
        <w:rPr>
          <w:b/>
          <w:iCs/>
          <w:color w:val="000000"/>
          <w:lang w:val="x-none" w:eastAsia="x-none"/>
        </w:rPr>
        <w:t>Zamawiający wykluczy z postępowania Wykonawcę w przypadkach, o których mowa w art.7 ust. 1 ustawy z dnia 13 kwietnia 2022 r. o szczególnych rozwiązaniach w zakresie przeciwdziałania wspieraniu agresji na Ukrainę oraz służących ochronie bezpieczeństwa narodowego (Dz. U. poz. 835) – przesłanka obligatoryjna, tj.:</w:t>
      </w:r>
    </w:p>
    <w:p w14:paraId="76F30AD7" w14:textId="77777777" w:rsidR="008C1E4D" w:rsidRPr="008C1E4D" w:rsidRDefault="008C1E4D" w:rsidP="008C1E4D">
      <w:pPr>
        <w:spacing w:before="120"/>
        <w:ind w:left="680"/>
        <w:jc w:val="both"/>
        <w:outlineLvl w:val="1"/>
        <w:rPr>
          <w:bCs/>
          <w:iCs/>
          <w:color w:val="000000"/>
          <w:lang w:val="x-none" w:eastAsia="x-none"/>
        </w:rPr>
      </w:pPr>
      <w:r w:rsidRPr="008C1E4D">
        <w:rPr>
          <w:bCs/>
          <w:iCs/>
          <w:color w:val="00000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64F3D177" w14:textId="77777777" w:rsidR="008C1E4D" w:rsidRPr="008C1E4D" w:rsidRDefault="008C1E4D" w:rsidP="008C1E4D">
      <w:pPr>
        <w:spacing w:before="120"/>
        <w:ind w:left="680"/>
        <w:jc w:val="both"/>
        <w:outlineLvl w:val="1"/>
        <w:rPr>
          <w:bCs/>
          <w:iCs/>
          <w:color w:val="000000"/>
          <w:lang w:val="x-none" w:eastAsia="x-none"/>
        </w:rPr>
      </w:pPr>
      <w:r w:rsidRPr="008C1E4D">
        <w:rPr>
          <w:bCs/>
          <w:iCs/>
          <w:color w:val="00000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F658AD" w14:textId="053FC146" w:rsidR="008C1E4D" w:rsidRPr="008C1E4D" w:rsidRDefault="008C1E4D" w:rsidP="008C1E4D">
      <w:pPr>
        <w:spacing w:before="120"/>
        <w:ind w:left="680"/>
        <w:jc w:val="both"/>
        <w:outlineLvl w:val="1"/>
        <w:rPr>
          <w:bCs/>
          <w:iCs/>
          <w:color w:val="000000"/>
          <w:lang w:val="x-none" w:eastAsia="x-none"/>
        </w:rPr>
      </w:pPr>
      <w:r w:rsidRPr="008C1E4D">
        <w:rPr>
          <w:bCs/>
          <w:iCs/>
          <w:color w:val="000000"/>
          <w:lang w:val="x-none" w:eastAsia="x-none"/>
        </w:rPr>
        <w:t>3) wykonawcę oraz uczestnika konkursu, którego jednostką dominującą w rozumieniu 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DB4A91B"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 xml:space="preserve">Wykluczenie Wykonawcy nastąpi w przypadkach, o których mowa w art. 111 ustawy </w:t>
      </w:r>
      <w:proofErr w:type="spellStart"/>
      <w:r w:rsidRPr="008C1E4D">
        <w:rPr>
          <w:bCs/>
          <w:iCs/>
          <w:color w:val="000000"/>
          <w:lang w:val="x-none" w:eastAsia="x-none"/>
        </w:rPr>
        <w:t>Pzp</w:t>
      </w:r>
      <w:proofErr w:type="spellEnd"/>
      <w:r w:rsidRPr="008C1E4D">
        <w:rPr>
          <w:bCs/>
          <w:iCs/>
          <w:color w:val="000000"/>
          <w:lang w:val="x-none" w:eastAsia="x-none"/>
        </w:rPr>
        <w:t>.</w:t>
      </w:r>
    </w:p>
    <w:p w14:paraId="76C85CDA"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 xml:space="preserve">Wykonawca nie podlega wykluczeniu w okolicznościach określonych w art. 108 ust. 1 pkt 1, 2 i 5 lub art. 109 ust. 1 pkt 2‒5 i 7‒10 ustawy </w:t>
      </w:r>
      <w:proofErr w:type="spellStart"/>
      <w:r w:rsidRPr="008C1E4D">
        <w:rPr>
          <w:bCs/>
          <w:iCs/>
          <w:color w:val="000000"/>
          <w:lang w:val="x-none" w:eastAsia="x-none"/>
        </w:rPr>
        <w:t>Pzp</w:t>
      </w:r>
      <w:proofErr w:type="spellEnd"/>
      <w:r w:rsidRPr="008C1E4D">
        <w:rPr>
          <w:bCs/>
          <w:iCs/>
          <w:color w:val="000000"/>
          <w:lang w:val="x-none" w:eastAsia="x-none"/>
        </w:rPr>
        <w:t xml:space="preserve">, jeżeli udowodni Zamawiającemu, że spełnił łącznie przesłanki określone w art. 110 ust. 2 ustawy </w:t>
      </w:r>
      <w:proofErr w:type="spellStart"/>
      <w:r w:rsidRPr="008C1E4D">
        <w:rPr>
          <w:bCs/>
          <w:iCs/>
          <w:color w:val="000000"/>
          <w:lang w:val="x-none" w:eastAsia="x-none"/>
        </w:rPr>
        <w:t>Pzp</w:t>
      </w:r>
      <w:proofErr w:type="spellEnd"/>
      <w:r w:rsidRPr="008C1E4D">
        <w:rPr>
          <w:bCs/>
          <w:iCs/>
          <w:color w:val="000000"/>
          <w:lang w:val="x-none" w:eastAsia="x-none"/>
        </w:rPr>
        <w:t>.</w:t>
      </w:r>
    </w:p>
    <w:p w14:paraId="7F9F148C"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4E43AB8"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lastRenderedPageBreak/>
        <w:t>Zamawiający może wykluczyć Wykonawcę na każdym etapie postępowania, ofertę Wykonawcy wykluczonego uznaje się za odrzuconą.</w:t>
      </w:r>
    </w:p>
    <w:p w14:paraId="3D1C6995" w14:textId="2097C2A7" w:rsidR="00EF2407" w:rsidRPr="008C1E4D" w:rsidRDefault="00EF2407" w:rsidP="008C1E4D">
      <w:pPr>
        <w:spacing w:before="120"/>
        <w:jc w:val="both"/>
        <w:outlineLvl w:val="1"/>
        <w:rPr>
          <w:bCs/>
          <w:iCs/>
          <w:color w:val="000000"/>
          <w:lang w:val="x-none" w:eastAsia="x-none"/>
        </w:rPr>
      </w:pP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4" w:name="_Toc258314248"/>
      <w:r w:rsidRPr="001B365B">
        <w:rPr>
          <w:b/>
          <w:bCs/>
          <w:caps/>
          <w:kern w:val="32"/>
          <w:lang w:eastAsia="x-none"/>
        </w:rPr>
        <w:t>informacja o podmiotowych środkach dowodowych</w:t>
      </w:r>
      <w:bookmarkEnd w:id="14"/>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56E7E36F" w:rsidR="000B7041" w:rsidRPr="00B81D08" w:rsidRDefault="00006081" w:rsidP="000B7041">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14:paraId="5CD1AFA8" w14:textId="77777777" w:rsidR="008C1E4D" w:rsidRDefault="000B7041" w:rsidP="000B7041">
            <w:pPr>
              <w:spacing w:before="60" w:after="60"/>
              <w:jc w:val="both"/>
              <w:rPr>
                <w:bCs/>
                <w:i/>
                <w:iCs/>
                <w:color w:val="000000"/>
                <w:lang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w:t>
            </w:r>
            <w:proofErr w:type="spellStart"/>
            <w:r>
              <w:rPr>
                <w:bCs/>
                <w:i/>
                <w:iCs/>
                <w:color w:val="000000"/>
                <w:lang w:eastAsia="x-none"/>
              </w:rPr>
              <w:t>Pzp</w:t>
            </w:r>
            <w:proofErr w:type="spellEnd"/>
          </w:p>
          <w:p w14:paraId="3D7602C2" w14:textId="73ED870A" w:rsidR="000B7041" w:rsidRPr="00B81D08" w:rsidRDefault="008C1E4D" w:rsidP="000B7041">
            <w:pPr>
              <w:spacing w:before="60" w:after="60"/>
              <w:jc w:val="both"/>
              <w:rPr>
                <w:b/>
              </w:rPr>
            </w:pPr>
            <w:r w:rsidRPr="008C1E4D">
              <w:rPr>
                <w:b/>
                <w:bCs/>
                <w:iCs/>
                <w:color w:val="000000"/>
                <w:lang w:val="x-none" w:eastAsia="x-none"/>
              </w:rPr>
              <w:t>UWAGA! Tylko w przypadku wspólnego ubiegania się o zamówienie przez Wykonawców</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20FEC240" w:rsidR="000B7041" w:rsidRPr="001B365B" w:rsidRDefault="00006081" w:rsidP="000B7041">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FE4DE0E" w:rsidR="000B7041" w:rsidRPr="001B365B" w:rsidRDefault="00006081" w:rsidP="000B7041">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hideMark/>
          </w:tcPr>
          <w:p w14:paraId="4816F1F0" w14:textId="77777777" w:rsidR="008C1E4D" w:rsidRPr="008C1E4D" w:rsidRDefault="008C1E4D" w:rsidP="008C1E4D">
            <w:pPr>
              <w:spacing w:before="60" w:after="60"/>
              <w:jc w:val="both"/>
              <w:rPr>
                <w:b/>
              </w:rPr>
            </w:pPr>
            <w:r w:rsidRPr="008C1E4D">
              <w:rPr>
                <w:b/>
              </w:rPr>
              <w:t>Zobowiązanie podmiotu udostępniającego zasoby- w przypadku polegania na zasobach podmiotów trzecich</w:t>
            </w:r>
          </w:p>
          <w:p w14:paraId="334C570F" w14:textId="77777777" w:rsidR="008C1E4D" w:rsidRPr="008C1E4D" w:rsidRDefault="008C1E4D" w:rsidP="008C1E4D">
            <w:pPr>
              <w:spacing w:before="60" w:after="60"/>
              <w:jc w:val="both"/>
              <w:rPr>
                <w:b/>
              </w:rPr>
            </w:pPr>
            <w:r w:rsidRPr="008C1E4D">
              <w:rPr>
                <w:b/>
              </w:rPr>
              <w:t>UWAGA! Tylko w przypadku polegania przez Wykonawcę na zasobach podmiotów trzecich</w:t>
            </w:r>
          </w:p>
          <w:p w14:paraId="7740BD60" w14:textId="12B4B03F" w:rsidR="000B7041" w:rsidRPr="008C1E4D" w:rsidRDefault="008C1E4D" w:rsidP="008C1E4D">
            <w:pPr>
              <w:spacing w:after="40"/>
              <w:jc w:val="both"/>
              <w:rPr>
                <w:bCs/>
              </w:rPr>
            </w:pPr>
            <w:r w:rsidRPr="008C1E4D">
              <w:rPr>
                <w:bC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77422BCA" w14:textId="20C72D0A"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Pr="00B81D08">
              <w:lastRenderedPageBreak/>
              <w:t>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2710C4">
            <w:r w:rsidRPr="002710C4">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3DC76415" w14:textId="163630B5" w:rsidR="005202E1" w:rsidRPr="00881E5A" w:rsidRDefault="008C1E4D" w:rsidP="00F83755">
            <w:pPr>
              <w:jc w:val="both"/>
              <w:rPr>
                <w:rFonts w:eastAsia="Calibri"/>
                <w:lang w:eastAsia="en-US"/>
              </w:rPr>
            </w:pPr>
            <w:r w:rsidRPr="008C1E4D">
              <w:rPr>
                <w:rFonts w:eastAsia="Calibri"/>
                <w:b/>
                <w:bCs/>
                <w:lang w:eastAsia="en-US"/>
              </w:rPr>
              <w:t xml:space="preserve">Oświadczenie wykonawcy o aktualności informacji zawartych w oświadczeniu, o którym mowa w art. 125 ust. 1 ustawy </w:t>
            </w:r>
            <w:proofErr w:type="spellStart"/>
            <w:r w:rsidRPr="008C1E4D">
              <w:rPr>
                <w:rFonts w:eastAsia="Calibri"/>
                <w:b/>
                <w:bCs/>
                <w:lang w:eastAsia="en-US"/>
              </w:rPr>
              <w:t>Pzp</w:t>
            </w:r>
            <w:proofErr w:type="spellEnd"/>
            <w:r w:rsidRPr="008C1E4D">
              <w:rPr>
                <w:rFonts w:eastAsia="Calibri"/>
                <w:b/>
                <w:bCs/>
                <w:lang w:eastAsia="en-US"/>
              </w:rPr>
              <w:t xml:space="preserve">, w zakresie podstaw wykluczenia z postępowania na podstawie art. 108 ust. 1 oraz art. 109 ust.1 pkt. </w:t>
            </w:r>
            <w:r w:rsidR="00F97A37">
              <w:rPr>
                <w:rFonts w:eastAsia="Calibri"/>
                <w:b/>
                <w:bCs/>
                <w:lang w:eastAsia="en-US"/>
              </w:rPr>
              <w:t xml:space="preserve">1) i </w:t>
            </w:r>
            <w:r w:rsidRPr="008C1E4D">
              <w:rPr>
                <w:rFonts w:eastAsia="Calibri"/>
                <w:b/>
                <w:bCs/>
                <w:lang w:eastAsia="en-US"/>
              </w:rPr>
              <w:t xml:space="preserve">4) ustawy </w:t>
            </w:r>
            <w:proofErr w:type="spellStart"/>
            <w:r w:rsidRPr="008C1E4D">
              <w:rPr>
                <w:rFonts w:eastAsia="Calibri"/>
                <w:b/>
                <w:bCs/>
                <w:lang w:eastAsia="en-US"/>
              </w:rPr>
              <w:t>Pzp</w:t>
            </w:r>
            <w:proofErr w:type="spellEnd"/>
            <w:r w:rsidRPr="008C1E4D">
              <w:rPr>
                <w:rFonts w:eastAsia="Calibri"/>
                <w:b/>
                <w:bCs/>
                <w:lang w:eastAsia="en-US"/>
              </w:rPr>
              <w:t>.- oraz art. 7 ust.1 ustawy z dnia 13 kwietnia 2022r. o szczególnych rozwiązaniach w zakresie przeciwdziałania wspieraniu agresji na Ukrainę oraz służących ochronie bezpieczeństwa narodowego załącznik nr 7 do SWZ</w:t>
            </w: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132A9807" w14:textId="35F52BCF" w:rsidR="00B81D08" w:rsidRPr="00A6401C" w:rsidRDefault="001B365B" w:rsidP="005202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5" w:name="_Toc258314249"/>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lastRenderedPageBreak/>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6"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6"/>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2544D92D" w14:textId="4BA9552F" w:rsidR="001B365B" w:rsidRPr="005202E1" w:rsidRDefault="00B81D08" w:rsidP="005202E1">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żąda, aby przed przystąpieniem do wykonania zamówienia Wykonawca, podał nazwy, dane kontaktowe oraz przedstawicieli, Podwykonawców zaangażowanych w realizację zamówienia, jeżeli są już znani.</w:t>
      </w:r>
    </w:p>
    <w:p w14:paraId="3DD39E36" w14:textId="28B07084" w:rsidR="005202E1" w:rsidRDefault="001B365B" w:rsidP="00596338">
      <w:pPr>
        <w:tabs>
          <w:tab w:val="left" w:pos="708"/>
        </w:tabs>
        <w:spacing w:before="120"/>
        <w:ind w:left="680"/>
        <w:jc w:val="both"/>
        <w:outlineLvl w:val="1"/>
        <w:rPr>
          <w:rFonts w:ascii="Calibri" w:hAnsi="Calibri"/>
          <w:bCs/>
          <w:iCs/>
          <w:color w:val="000000"/>
          <w:sz w:val="22"/>
          <w:szCs w:val="22"/>
          <w:lang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13D94D39" w14:textId="70750782" w:rsidR="00070820" w:rsidRPr="00070820" w:rsidRDefault="00070820" w:rsidP="00070820">
      <w:pPr>
        <w:tabs>
          <w:tab w:val="left" w:pos="708"/>
        </w:tabs>
        <w:spacing w:before="120"/>
        <w:ind w:left="709" w:hanging="709"/>
        <w:jc w:val="both"/>
        <w:outlineLvl w:val="1"/>
        <w:rPr>
          <w:bCs/>
          <w:iCs/>
          <w:color w:val="000000"/>
          <w:lang w:val="x-none" w:eastAsia="x-none"/>
        </w:rPr>
      </w:pPr>
      <w:r w:rsidRPr="00070820">
        <w:rPr>
          <w:bCs/>
          <w:iCs/>
          <w:color w:val="000000"/>
          <w:lang w:eastAsia="x-none"/>
        </w:rPr>
        <w:t xml:space="preserve">11.4  </w:t>
      </w:r>
      <w:r>
        <w:rPr>
          <w:bCs/>
          <w:iCs/>
          <w:color w:val="000000"/>
          <w:lang w:eastAsia="x-none"/>
        </w:rPr>
        <w:t xml:space="preserve"> </w:t>
      </w:r>
      <w:r w:rsidRPr="00070820">
        <w:rPr>
          <w:b/>
          <w:iCs/>
          <w:color w:val="000000"/>
          <w:lang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2B57975D" w14:textId="77777777" w:rsidR="00631D50" w:rsidRPr="00596338" w:rsidRDefault="00631D50" w:rsidP="00B52354">
      <w:pPr>
        <w:tabs>
          <w:tab w:val="left" w:pos="708"/>
        </w:tabs>
        <w:spacing w:before="120"/>
        <w:jc w:val="both"/>
        <w:outlineLvl w:val="1"/>
        <w:rPr>
          <w:bCs/>
          <w:iCs/>
          <w:color w:val="000000"/>
          <w:sz w:val="16"/>
          <w:szCs w:val="16"/>
          <w:lang w:val="x-none" w:eastAsia="x-none"/>
        </w:rPr>
      </w:pP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D910BE">
      <w:pPr>
        <w:numPr>
          <w:ilvl w:val="1"/>
          <w:numId w:val="1"/>
        </w:numPr>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D910BE">
      <w:pPr>
        <w:numPr>
          <w:ilvl w:val="0"/>
          <w:numId w:val="10"/>
        </w:numPr>
        <w:tabs>
          <w:tab w:val="left" w:pos="708"/>
        </w:tabs>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D910BE">
      <w:pPr>
        <w:numPr>
          <w:ilvl w:val="0"/>
          <w:numId w:val="10"/>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D910BE">
      <w:pPr>
        <w:numPr>
          <w:ilvl w:val="0"/>
          <w:numId w:val="10"/>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4BEC7D6" w14:textId="7C71E8BF" w:rsidR="001D2818" w:rsidRPr="001D2818" w:rsidRDefault="001D2818" w:rsidP="001D281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w:t>
      </w:r>
      <w:r w:rsidR="00006081">
        <w:rPr>
          <w:rFonts w:ascii="Times New Roman" w:eastAsia="Times New Roman" w:hAnsi="Times New Roman"/>
          <w:b/>
          <w:iCs/>
          <w:color w:val="000000"/>
          <w:sz w:val="24"/>
          <w:szCs w:val="24"/>
          <w:lang w:eastAsia="x-none"/>
        </w:rPr>
        <w:t>2</w:t>
      </w:r>
      <w:r w:rsidRPr="001D2818">
        <w:rPr>
          <w:rFonts w:ascii="Times New Roman" w:eastAsia="Times New Roman" w:hAnsi="Times New Roman"/>
          <w:b/>
          <w:iCs/>
          <w:color w:val="000000"/>
          <w:sz w:val="24"/>
          <w:szCs w:val="24"/>
          <w:lang w:val="x-none" w:eastAsia="x-none"/>
        </w:rPr>
        <w:t xml:space="preserve"> do Formularza oferty. </w:t>
      </w:r>
    </w:p>
    <w:p w14:paraId="67B813CC" w14:textId="77777777" w:rsidR="00541A32" w:rsidRPr="001B365B" w:rsidRDefault="00541A32" w:rsidP="00631D50">
      <w:pPr>
        <w:spacing w:before="120"/>
        <w:jc w:val="both"/>
        <w:outlineLvl w:val="1"/>
        <w:rPr>
          <w:bCs/>
          <w:iCs/>
          <w:color w:val="000000"/>
          <w:lang w:val="x-none" w:eastAsia="x-none"/>
        </w:rPr>
      </w:pP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Informacje o sposobie porozumiewania się zamawiającego z Wykonawcami</w:t>
      </w:r>
      <w:bookmarkEnd w:id="15"/>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747"/>
      <w:r w:rsidRPr="001B365B">
        <w:rPr>
          <w:bCs/>
          <w:iCs/>
          <w:color w:val="000000"/>
          <w:lang w:val="x-none" w:eastAsia="x-none"/>
        </w:rPr>
        <w:t>Korzystanie z Platformy przez Wykonawcę jest bezpłatne</w:t>
      </w:r>
      <w:bookmarkEnd w:id="17"/>
      <w:r w:rsidRPr="001B365B">
        <w:rPr>
          <w:bCs/>
          <w:iCs/>
          <w:color w:val="000000"/>
          <w:lang w:val="x-none" w:eastAsia="x-none"/>
        </w:rPr>
        <w:t>.</w:t>
      </w:r>
    </w:p>
    <w:p w14:paraId="12F23FA9" w14:textId="5694C377" w:rsidR="001B365B" w:rsidRPr="0020756C" w:rsidRDefault="001B365B" w:rsidP="0020756C">
      <w:pPr>
        <w:numPr>
          <w:ilvl w:val="1"/>
          <w:numId w:val="1"/>
        </w:numPr>
        <w:spacing w:before="120"/>
        <w:jc w:val="both"/>
        <w:outlineLvl w:val="1"/>
        <w:rPr>
          <w:b/>
          <w:iCs/>
          <w:color w:val="000000"/>
          <w:lang w:eastAsia="x-none"/>
        </w:rPr>
      </w:pPr>
      <w:bookmarkStart w:id="18" w:name="_Hlk37863788"/>
      <w:r w:rsidRPr="001B365B">
        <w:rPr>
          <w:bCs/>
          <w:iCs/>
          <w:color w:val="000000"/>
          <w:lang w:val="x-none" w:eastAsia="x-none"/>
        </w:rPr>
        <w:t xml:space="preserve">Na Platformie postępowanie prowadzone jest pod nazwą: </w:t>
      </w:r>
      <w:r w:rsidR="00F92EF6" w:rsidRPr="00F92EF6">
        <w:rPr>
          <w:b/>
          <w:bCs/>
          <w:iCs/>
          <w:color w:val="000000"/>
          <w:lang w:eastAsia="x-none"/>
        </w:rPr>
        <w:t>„Budowa drogi ulica Leśna- Gorzyce Wielkie Gmina Ostrów Wielkopolski, woj. wielkopolskie”</w:t>
      </w:r>
      <w:r w:rsidR="00F92EF6">
        <w:rPr>
          <w:b/>
          <w:bCs/>
          <w:iCs/>
          <w:color w:val="000000"/>
          <w:lang w:eastAsia="x-none"/>
        </w:rPr>
        <w:t xml:space="preserve"> </w:t>
      </w:r>
      <w:r w:rsidRPr="0020756C">
        <w:rPr>
          <w:bCs/>
          <w:iCs/>
          <w:color w:val="000000"/>
          <w:lang w:val="x-none" w:eastAsia="x-none"/>
        </w:rPr>
        <w:t>znak sprawy</w:t>
      </w:r>
      <w:r w:rsidRPr="007A61C4">
        <w:rPr>
          <w:bCs/>
          <w:iCs/>
          <w:color w:val="000000" w:themeColor="text1"/>
          <w:lang w:val="x-none" w:eastAsia="x-none"/>
        </w:rPr>
        <w:t xml:space="preserve">: </w:t>
      </w:r>
      <w:bookmarkEnd w:id="18"/>
      <w:r w:rsidR="00B81D08" w:rsidRPr="007A61C4">
        <w:rPr>
          <w:b/>
          <w:bCs/>
          <w:iCs/>
          <w:color w:val="000000" w:themeColor="text1"/>
          <w:lang w:val="x-none" w:eastAsia="x-none"/>
        </w:rPr>
        <w:t>IGK-PZ.271.1.</w:t>
      </w:r>
      <w:r w:rsidR="007A61C4" w:rsidRPr="007A61C4">
        <w:rPr>
          <w:b/>
          <w:bCs/>
          <w:iCs/>
          <w:color w:val="000000" w:themeColor="text1"/>
          <w:lang w:eastAsia="x-none"/>
        </w:rPr>
        <w:t>2</w:t>
      </w:r>
      <w:r w:rsidR="00116EB5">
        <w:rPr>
          <w:b/>
          <w:bCs/>
          <w:iCs/>
          <w:color w:val="000000" w:themeColor="text1"/>
          <w:lang w:eastAsia="x-none"/>
        </w:rPr>
        <w:t>5</w:t>
      </w:r>
      <w:r w:rsidR="00B81D08" w:rsidRPr="007A61C4">
        <w:rPr>
          <w:b/>
          <w:bCs/>
          <w:iCs/>
          <w:color w:val="000000" w:themeColor="text1"/>
          <w:lang w:val="x-none" w:eastAsia="x-none"/>
        </w:rPr>
        <w:t>.202</w:t>
      </w:r>
      <w:r w:rsidR="001A5EAE" w:rsidRPr="007A61C4">
        <w:rPr>
          <w:b/>
          <w:bCs/>
          <w:iCs/>
          <w:color w:val="000000" w:themeColor="text1"/>
          <w:lang w:eastAsia="x-none"/>
        </w:rPr>
        <w:t>2</w:t>
      </w:r>
      <w:r w:rsidRPr="007A61C4">
        <w:rPr>
          <w:bCs/>
          <w:iCs/>
          <w:color w:val="000000" w:themeColor="text1"/>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9"/>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863841"/>
      <w:r w:rsidRPr="001B365B">
        <w:rPr>
          <w:bCs/>
          <w:iCs/>
          <w:color w:val="000000"/>
          <w:lang w:val="x-none" w:eastAsia="x-none"/>
        </w:rPr>
        <w:t>Wykonawca zamierzający wziąć udział w postępowaniu musi posiadać konto na Platformie</w:t>
      </w:r>
      <w:bookmarkEnd w:id="20"/>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21"/>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37936911"/>
      <w:r w:rsidRPr="001B365B">
        <w:rPr>
          <w:bCs/>
          <w:iCs/>
          <w:color w:val="000000"/>
          <w:lang w:val="x-none" w:eastAsia="x-none"/>
        </w:rPr>
        <w:t>Zalecenia Zamawiającego odnośnie kwalifikowanego podpisu elektronicznego</w:t>
      </w:r>
      <w:bookmarkEnd w:id="22"/>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3"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3"/>
      <w:proofErr w:type="spellEnd"/>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4" w:name="_Hlk37937004"/>
      <w:r w:rsidRPr="001B365B">
        <w:rPr>
          <w:bCs/>
          <w:iCs/>
          <w:color w:val="000000"/>
          <w:lang w:val="x-none" w:eastAsia="x-none"/>
        </w:rPr>
        <w:t>Zamawiający określa następujące wymagania sprzętowo – aplikacyjne pozwalające na korzystanie z Platformy</w:t>
      </w:r>
      <w:bookmarkEnd w:id="24"/>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5" w:name="_Hlk37937034"/>
      <w:r w:rsidRPr="001B365B">
        <w:rPr>
          <w:bCs/>
          <w:iCs/>
          <w:color w:val="000000"/>
          <w:lang w:val="x-none" w:eastAsia="x-none"/>
        </w:rPr>
        <w:t>stały dostęp do sieci Internet</w:t>
      </w:r>
      <w:bookmarkEnd w:id="25"/>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6" w:name="_Hlk37937050"/>
      <w:r w:rsidRPr="001B365B">
        <w:rPr>
          <w:bCs/>
          <w:iCs/>
          <w:lang w:eastAsia="x-none"/>
        </w:rPr>
        <w:t>posiadanie dowolnej i aktywnej skrzynki poczty elektronicznej (e-mail)</w:t>
      </w:r>
      <w:bookmarkEnd w:id="26"/>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7" w:name="_Hlk37937074"/>
      <w:r w:rsidRPr="001B365B">
        <w:t>komputer z zainstalowanym systemem operacyjnym Windows 7 (lub nowszym) albo Linux</w:t>
      </w:r>
      <w:bookmarkEnd w:id="27"/>
      <w:r w:rsidRPr="001B365B">
        <w:rPr>
          <w:bCs/>
          <w:iCs/>
          <w:lang w:eastAsia="x-none"/>
        </w:rPr>
        <w:t>,</w:t>
      </w:r>
    </w:p>
    <w:p w14:paraId="5B76B0A0" w14:textId="77777777" w:rsidR="001B365B" w:rsidRPr="001B365B" w:rsidRDefault="001B365B" w:rsidP="0013626A">
      <w:pPr>
        <w:numPr>
          <w:ilvl w:val="0"/>
          <w:numId w:val="13"/>
        </w:numPr>
        <w:spacing w:before="60" w:after="60"/>
        <w:jc w:val="both"/>
        <w:outlineLvl w:val="1"/>
        <w:rPr>
          <w:bCs/>
          <w:iCs/>
          <w:lang w:eastAsia="x-none"/>
        </w:rPr>
      </w:pPr>
      <w:bookmarkStart w:id="28"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8"/>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9"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9"/>
      <w:proofErr w:type="spellEnd"/>
      <w:r w:rsidRPr="001B365B">
        <w:rPr>
          <w:bCs/>
          <w:iCs/>
          <w:color w:val="000000"/>
          <w:lang w:eastAsia="x-none"/>
        </w:rPr>
        <w:t>.</w:t>
      </w:r>
    </w:p>
    <w:p w14:paraId="3099FA2B" w14:textId="7EB75315" w:rsidR="001B365B" w:rsidRPr="00B912C2" w:rsidRDefault="003C5D73" w:rsidP="003C5D73">
      <w:pPr>
        <w:numPr>
          <w:ilvl w:val="1"/>
          <w:numId w:val="1"/>
        </w:numPr>
        <w:spacing w:before="120"/>
        <w:jc w:val="both"/>
        <w:outlineLvl w:val="1"/>
        <w:rPr>
          <w:bCs/>
          <w:iCs/>
          <w:color w:val="000000" w:themeColor="text1"/>
          <w:lang w:val="x-none" w:eastAsia="x-none"/>
        </w:rPr>
      </w:pPr>
      <w:r w:rsidRPr="00B912C2">
        <w:rPr>
          <w:bCs/>
          <w:iCs/>
          <w:color w:val="000000" w:themeColor="text1"/>
          <w:lang w:val="x-none" w:eastAsia="x-none"/>
        </w:rPr>
        <w:lastRenderedPageBreak/>
        <w:t>Zamawiający dopuszcza następujący format przesyłanych danych: pliki w formatach określonych odpowiednimi przepisami prawa, tj. m.in.: .</w:t>
      </w:r>
      <w:proofErr w:type="spellStart"/>
      <w:r w:rsidRPr="00B912C2">
        <w:rPr>
          <w:bCs/>
          <w:iCs/>
          <w:color w:val="000000" w:themeColor="text1"/>
          <w:lang w:val="x-none" w:eastAsia="x-none"/>
        </w:rPr>
        <w:t>doc</w:t>
      </w:r>
      <w:proofErr w:type="spellEnd"/>
      <w:r w:rsidRPr="00B912C2">
        <w:rPr>
          <w:bCs/>
          <w:iCs/>
          <w:color w:val="000000" w:themeColor="text1"/>
          <w:lang w:val="x-none" w:eastAsia="x-none"/>
        </w:rPr>
        <w:t>, .</w:t>
      </w:r>
      <w:proofErr w:type="spellStart"/>
      <w:r w:rsidRPr="00B912C2">
        <w:rPr>
          <w:bCs/>
          <w:iCs/>
          <w:color w:val="000000" w:themeColor="text1"/>
          <w:lang w:val="x-none" w:eastAsia="x-none"/>
        </w:rPr>
        <w:t>docx</w:t>
      </w:r>
      <w:proofErr w:type="spellEnd"/>
      <w:r w:rsidRPr="00B912C2">
        <w:rPr>
          <w:bCs/>
          <w:iCs/>
          <w:color w:val="000000" w:themeColor="text1"/>
          <w:lang w:val="x-none" w:eastAsia="x-none"/>
        </w:rPr>
        <w:t>, .txt, .xls, .</w:t>
      </w:r>
      <w:proofErr w:type="spellStart"/>
      <w:r w:rsidRPr="00B912C2">
        <w:rPr>
          <w:bCs/>
          <w:iCs/>
          <w:color w:val="000000" w:themeColor="text1"/>
          <w:lang w:val="x-none" w:eastAsia="x-none"/>
        </w:rPr>
        <w:t>xlsx</w:t>
      </w:r>
      <w:proofErr w:type="spellEnd"/>
      <w:r w:rsidRPr="00B912C2">
        <w:rPr>
          <w:bCs/>
          <w:iCs/>
          <w:color w:val="000000" w:themeColor="text1"/>
          <w:lang w:val="x-none" w:eastAsia="x-none"/>
        </w:rPr>
        <w:t>, .</w:t>
      </w:r>
      <w:proofErr w:type="spellStart"/>
      <w:r w:rsidRPr="00B912C2">
        <w:rPr>
          <w:bCs/>
          <w:iCs/>
          <w:color w:val="000000" w:themeColor="text1"/>
          <w:lang w:val="x-none" w:eastAsia="x-none"/>
        </w:rPr>
        <w:t>ppt</w:t>
      </w:r>
      <w:proofErr w:type="spellEnd"/>
      <w:r w:rsidRPr="00B912C2">
        <w:rPr>
          <w:bCs/>
          <w:iCs/>
          <w:color w:val="000000" w:themeColor="text1"/>
          <w:lang w:val="x-none" w:eastAsia="x-none"/>
        </w:rPr>
        <w:t>, .</w:t>
      </w:r>
      <w:proofErr w:type="spellStart"/>
      <w:r w:rsidRPr="00B912C2">
        <w:rPr>
          <w:bCs/>
          <w:iCs/>
          <w:color w:val="000000" w:themeColor="text1"/>
          <w:lang w:val="x-none" w:eastAsia="x-none"/>
        </w:rPr>
        <w:t>csv</w:t>
      </w:r>
      <w:proofErr w:type="spellEnd"/>
      <w:r w:rsidRPr="00B912C2">
        <w:rPr>
          <w:bCs/>
          <w:iCs/>
          <w:color w:val="000000" w:themeColor="text1"/>
          <w:lang w:val="x-none" w:eastAsia="x-none"/>
        </w:rPr>
        <w:t>, .pdf, .jpg, .git, .</w:t>
      </w:r>
      <w:proofErr w:type="spellStart"/>
      <w:r w:rsidRPr="00B912C2">
        <w:rPr>
          <w:bCs/>
          <w:iCs/>
          <w:color w:val="000000" w:themeColor="text1"/>
          <w:lang w:val="x-none" w:eastAsia="x-none"/>
        </w:rPr>
        <w:t>png</w:t>
      </w:r>
      <w:proofErr w:type="spellEnd"/>
      <w:r w:rsidRPr="00B912C2">
        <w:rPr>
          <w:bCs/>
          <w:iCs/>
          <w:color w:val="000000" w:themeColor="text1"/>
          <w:lang w:val="x-none" w:eastAsia="x-none"/>
        </w:rPr>
        <w:t>, .</w:t>
      </w:r>
      <w:proofErr w:type="spellStart"/>
      <w:r w:rsidRPr="00B912C2">
        <w:rPr>
          <w:bCs/>
          <w:iCs/>
          <w:color w:val="000000" w:themeColor="text1"/>
          <w:lang w:val="x-none" w:eastAsia="x-none"/>
        </w:rPr>
        <w:t>tif</w:t>
      </w:r>
      <w:proofErr w:type="spellEnd"/>
      <w:r w:rsidRPr="00B912C2">
        <w:rPr>
          <w:bCs/>
          <w:iCs/>
          <w:color w:val="000000" w:themeColor="text1"/>
          <w:lang w:val="x-none" w:eastAsia="x-none"/>
        </w:rPr>
        <w:t>, .</w:t>
      </w:r>
      <w:proofErr w:type="spellStart"/>
      <w:r w:rsidRPr="00B912C2">
        <w:rPr>
          <w:bCs/>
          <w:iCs/>
          <w:color w:val="000000" w:themeColor="text1"/>
          <w:lang w:val="x-none" w:eastAsia="x-none"/>
        </w:rPr>
        <w:t>dwg</w:t>
      </w:r>
      <w:proofErr w:type="spellEnd"/>
      <w:r w:rsidRPr="00B912C2">
        <w:rPr>
          <w:bCs/>
          <w:iCs/>
          <w:color w:val="000000" w:themeColor="text1"/>
          <w:lang w:val="x-none" w:eastAsia="x-none"/>
        </w:rPr>
        <w:t>, .</w:t>
      </w:r>
      <w:proofErr w:type="spellStart"/>
      <w:r w:rsidRPr="00B912C2">
        <w:rPr>
          <w:bCs/>
          <w:iCs/>
          <w:color w:val="000000" w:themeColor="text1"/>
          <w:lang w:val="x-none" w:eastAsia="x-none"/>
        </w:rPr>
        <w:t>ath</w:t>
      </w:r>
      <w:proofErr w:type="spellEnd"/>
      <w:r w:rsidRPr="00B912C2">
        <w:rPr>
          <w:bCs/>
          <w:iCs/>
          <w:color w:val="000000" w:themeColor="text1"/>
          <w:lang w:val="x-none" w:eastAsia="x-none"/>
        </w:rPr>
        <w:t>, .</w:t>
      </w:r>
      <w:proofErr w:type="spellStart"/>
      <w:r w:rsidRPr="00B912C2">
        <w:rPr>
          <w:bCs/>
          <w:iCs/>
          <w:color w:val="000000" w:themeColor="text1"/>
          <w:lang w:val="x-none" w:eastAsia="x-none"/>
        </w:rPr>
        <w:t>kst</w:t>
      </w:r>
      <w:proofErr w:type="spellEnd"/>
      <w:r w:rsidRPr="00B912C2">
        <w:rPr>
          <w:bCs/>
          <w:iCs/>
          <w:color w:val="000000" w:themeColor="text1"/>
          <w:lang w:val="x-none" w:eastAsia="x-none"/>
        </w:rPr>
        <w:t>, .zip, .</w:t>
      </w:r>
      <w:proofErr w:type="spellStart"/>
      <w:r w:rsidRPr="00B912C2">
        <w:rPr>
          <w:bCs/>
          <w:iCs/>
          <w:color w:val="000000" w:themeColor="text1"/>
          <w:lang w:val="x-none" w:eastAsia="x-none"/>
        </w:rPr>
        <w:t>rar</w:t>
      </w:r>
      <w:proofErr w:type="spellEnd"/>
      <w:r w:rsidRPr="00B912C2">
        <w:rPr>
          <w:bCs/>
          <w:iCs/>
          <w:color w:val="000000" w:themeColor="text1"/>
          <w:lang w:val="x-none" w:eastAsia="x-none"/>
        </w:rPr>
        <w:t xml:space="preserve">, przy czym zaleca się wykorzystywanie plików w formacie </w:t>
      </w:r>
      <w:r w:rsidRPr="00070820">
        <w:rPr>
          <w:b/>
          <w:iCs/>
          <w:color w:val="000000" w:themeColor="text1"/>
          <w:lang w:val="x-none" w:eastAsia="x-none"/>
        </w:rPr>
        <w:t>.pdf, .</w:t>
      </w:r>
      <w:proofErr w:type="spellStart"/>
      <w:r w:rsidRPr="00070820">
        <w:rPr>
          <w:b/>
          <w:iCs/>
          <w:color w:val="000000" w:themeColor="text1"/>
          <w:lang w:val="x-none" w:eastAsia="x-none"/>
        </w:rPr>
        <w:t>doc</w:t>
      </w:r>
      <w:proofErr w:type="spellEnd"/>
      <w:r w:rsidRPr="00070820">
        <w:rPr>
          <w:b/>
          <w:iCs/>
          <w:color w:val="000000" w:themeColor="text1"/>
          <w:lang w:val="x-none" w:eastAsia="x-none"/>
        </w:rPr>
        <w:t>, .</w:t>
      </w:r>
      <w:proofErr w:type="spellStart"/>
      <w:r w:rsidRPr="00070820">
        <w:rPr>
          <w:b/>
          <w:iCs/>
          <w:color w:val="000000" w:themeColor="text1"/>
          <w:lang w:val="x-none" w:eastAsia="x-none"/>
        </w:rPr>
        <w:t>docx</w:t>
      </w:r>
      <w:proofErr w:type="spellEnd"/>
      <w:r w:rsidRPr="00070820">
        <w:rPr>
          <w:b/>
          <w:iCs/>
          <w:color w:val="000000" w:themeColor="text1"/>
          <w:lang w:val="x-none" w:eastAsia="x-none"/>
        </w:rPr>
        <w:t>., .</w:t>
      </w:r>
      <w:proofErr w:type="spellStart"/>
      <w:r w:rsidRPr="00070820">
        <w:rPr>
          <w:b/>
          <w:iCs/>
          <w:color w:val="000000" w:themeColor="text1"/>
          <w:lang w:val="x-none" w:eastAsia="x-none"/>
        </w:rPr>
        <w:t>xlsx</w:t>
      </w:r>
      <w:proofErr w:type="spellEnd"/>
      <w:r w:rsidRPr="00070820">
        <w:rPr>
          <w:b/>
          <w:iCs/>
          <w:color w:val="000000" w:themeColor="text1"/>
          <w:lang w:val="x-none" w:eastAsia="x-none"/>
        </w:rPr>
        <w:t>, .</w:t>
      </w:r>
      <w:proofErr w:type="spellStart"/>
      <w:r w:rsidRPr="00070820">
        <w:rPr>
          <w:b/>
          <w:iCs/>
          <w:color w:val="000000" w:themeColor="text1"/>
          <w:lang w:val="x-none" w:eastAsia="x-none"/>
        </w:rPr>
        <w:t>xml</w:t>
      </w:r>
      <w:proofErr w:type="spellEnd"/>
      <w:r w:rsidRPr="00070820">
        <w:rPr>
          <w:b/>
          <w:iCs/>
          <w:color w:val="000000" w:themeColor="text1"/>
          <w:lang w:val="x-none" w:eastAsia="x-none"/>
        </w:rPr>
        <w:t>. Maksymalny rozmiar pojedynczego pliku to 80 MB, przy czym nie określa się limitu liczby plików</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37937156"/>
      <w:r w:rsidRPr="00B912C2">
        <w:rPr>
          <w:bCs/>
          <w:iCs/>
          <w:color w:val="000000" w:themeColor="text1"/>
          <w:lang w:val="x-none" w:eastAsia="x-none"/>
        </w:rPr>
        <w:t xml:space="preserve">Zamawiający określa następujące informacje na temat kodowania i czasu odbioru </w:t>
      </w:r>
      <w:r w:rsidRPr="001B365B">
        <w:rPr>
          <w:bCs/>
          <w:iCs/>
          <w:color w:val="000000"/>
          <w:lang w:val="x-none" w:eastAsia="x-none"/>
        </w:rPr>
        <w:t>danych</w:t>
      </w:r>
      <w:bookmarkEnd w:id="30"/>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1"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1"/>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32"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32"/>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3" w:name="_Hlk37937220"/>
      <w:r w:rsidRPr="001B365B">
        <w:rPr>
          <w:bCs/>
          <w:iCs/>
          <w:color w:val="000000"/>
          <w:lang w:val="x-none" w:eastAsia="x-none"/>
        </w:rPr>
        <w:t>o terminie przesłania decyduje czas pełnego przeprocesowania transakcji pliku na Platformie</w:t>
      </w:r>
      <w:bookmarkEnd w:id="33"/>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4" w:name="_Hlk37864389"/>
      <w:bookmarkStart w:id="35" w:name="_Hlk67316671"/>
      <w:r w:rsidRPr="001B365B">
        <w:rPr>
          <w:bCs/>
          <w:iCs/>
          <w:color w:val="000000"/>
          <w:lang w:val="x-none" w:eastAsia="x-none"/>
        </w:rPr>
        <w:t xml:space="preserve">W postępowaniu, wszelkie oświadczenia, wnioski, zawiadomienia oraz informacje przekazywane są za pośrednictwem Platformy </w:t>
      </w:r>
      <w:bookmarkStart w:id="36" w:name="_Hlk67316595"/>
      <w:r w:rsidRPr="001B365B">
        <w:rPr>
          <w:bCs/>
          <w:iCs/>
          <w:color w:val="000000"/>
          <w:lang w:val="x-none" w:eastAsia="x-none"/>
        </w:rPr>
        <w:t xml:space="preserve">(karta ”Wiadomości”). </w:t>
      </w:r>
      <w:bookmarkEnd w:id="36"/>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4"/>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7" w:name="_Hlk37864921"/>
      <w:bookmarkStart w:id="38" w:name="_Hlk37865118"/>
      <w:bookmarkEnd w:id="35"/>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7"/>
      <w:bookmarkEnd w:id="38"/>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9"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9"/>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40"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w:t>
            </w:r>
            <w:proofErr w:type="spellStart"/>
            <w:r w:rsidRPr="00F72137">
              <w:t>Fibig</w:t>
            </w:r>
            <w:proofErr w:type="spellEnd"/>
            <w:r w:rsidRPr="00F72137">
              <w:t xml:space="preserve">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0756C" w:rsidRPr="0020756C" w14:paraId="73730F29" w14:textId="77777777" w:rsidTr="005202E1">
        <w:tc>
          <w:tcPr>
            <w:tcW w:w="8636" w:type="dxa"/>
            <w:tcBorders>
              <w:top w:val="nil"/>
              <w:left w:val="nil"/>
              <w:bottom w:val="nil"/>
              <w:right w:val="nil"/>
            </w:tcBorders>
            <w:hideMark/>
          </w:tcPr>
          <w:p w14:paraId="1244C62B" w14:textId="0E5DDEC2" w:rsidR="00B81D08" w:rsidRPr="0020756C" w:rsidRDefault="00B81D08" w:rsidP="005202E1">
            <w:r w:rsidRPr="0020756C">
              <w:t xml:space="preserve">  Anna  Gawlik -  inspektor ds. drogownictwa tel.: (62 ) 734 62 32, </w:t>
            </w:r>
            <w:r w:rsidR="0020756C">
              <w:br/>
              <w:t xml:space="preserve">  </w:t>
            </w:r>
            <w:r w:rsidRPr="0020756C">
              <w:t>e-mail: anna.gawlik@ostrowwielkopolski.pl</w:t>
            </w:r>
          </w:p>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41" w:name="_Hlk37938975"/>
      <w:r w:rsidRPr="001B365B">
        <w:rPr>
          <w:b/>
          <w:caps/>
          <w:kern w:val="32"/>
          <w:lang w:val="x-none" w:eastAsia="x-none"/>
        </w:rPr>
        <w:t>SOBU UDZIELANIA WYJAŚNIEŃ TREŚCI SWZ</w:t>
      </w:r>
      <w:bookmarkEnd w:id="41"/>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42" w:name="_Hlk37783375"/>
      <w:bookmarkStart w:id="43"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4" w:name="_Hlk37783409"/>
      <w:bookmarkEnd w:id="42"/>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4"/>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50880A7D" w14:textId="5A1948E6" w:rsidR="001B365B" w:rsidRPr="00B912C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3"/>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2C2B20F4" w14:textId="77777777" w:rsidR="007C1742" w:rsidRPr="001B365B" w:rsidRDefault="007C1742" w:rsidP="00D41FB7">
      <w:pPr>
        <w:spacing w:before="120"/>
        <w:jc w:val="both"/>
        <w:outlineLvl w:val="1"/>
        <w:rPr>
          <w:bCs/>
          <w:iCs/>
          <w:color w:val="000000"/>
          <w:lang w:val="x-none" w:eastAsia="x-none"/>
        </w:rPr>
      </w:pP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40"/>
    </w:p>
    <w:p w14:paraId="449A9289" w14:textId="1774B705" w:rsidR="00B81D08" w:rsidRPr="001263C4" w:rsidRDefault="00B81D08" w:rsidP="00B81D08">
      <w:pPr>
        <w:numPr>
          <w:ilvl w:val="1"/>
          <w:numId w:val="1"/>
        </w:numPr>
        <w:spacing w:before="120"/>
        <w:jc w:val="both"/>
        <w:outlineLvl w:val="1"/>
        <w:rPr>
          <w:b/>
          <w:iCs/>
          <w:color w:val="000000" w:themeColor="text1"/>
          <w:lang w:val="x-none" w:eastAsia="x-none"/>
        </w:rPr>
      </w:pPr>
      <w:r w:rsidRPr="001263C4">
        <w:rPr>
          <w:b/>
          <w:iCs/>
          <w:color w:val="000000" w:themeColor="text1"/>
          <w:lang w:eastAsia="x-none"/>
        </w:rPr>
        <w:t xml:space="preserve">Wykonawca zobowiązany jest do wniesienia wadium </w:t>
      </w:r>
      <w:r w:rsidRPr="001263C4">
        <w:rPr>
          <w:b/>
          <w:iCs/>
          <w:color w:val="000000" w:themeColor="text1"/>
          <w:lang w:val="x-none" w:eastAsia="x-none"/>
        </w:rPr>
        <w:t>w wysokości:</w:t>
      </w:r>
      <w:r w:rsidR="00E675C3" w:rsidRPr="001263C4">
        <w:rPr>
          <w:b/>
          <w:iCs/>
          <w:color w:val="000000" w:themeColor="text1"/>
          <w:lang w:val="x-none" w:eastAsia="x-none"/>
        </w:rPr>
        <w:t xml:space="preserve"> </w:t>
      </w:r>
      <w:r w:rsidR="000016C8" w:rsidRPr="001263C4">
        <w:rPr>
          <w:b/>
          <w:iCs/>
          <w:color w:val="000000" w:themeColor="text1"/>
          <w:lang w:eastAsia="x-none"/>
        </w:rPr>
        <w:t>45</w:t>
      </w:r>
      <w:r w:rsidR="00C0490E" w:rsidRPr="001263C4">
        <w:rPr>
          <w:b/>
          <w:iCs/>
          <w:color w:val="000000" w:themeColor="text1"/>
          <w:lang w:eastAsia="x-none"/>
        </w:rPr>
        <w:t>.0</w:t>
      </w:r>
      <w:r w:rsidR="000E6438" w:rsidRPr="001263C4">
        <w:rPr>
          <w:b/>
          <w:iCs/>
          <w:color w:val="000000" w:themeColor="text1"/>
          <w:lang w:eastAsia="x-none"/>
        </w:rPr>
        <w:t>00</w:t>
      </w:r>
      <w:r w:rsidR="00C26F17" w:rsidRPr="001263C4">
        <w:rPr>
          <w:b/>
          <w:iCs/>
          <w:color w:val="000000" w:themeColor="text1"/>
          <w:lang w:eastAsia="x-none"/>
        </w:rPr>
        <w:t>,</w:t>
      </w:r>
      <w:r w:rsidRPr="001263C4">
        <w:rPr>
          <w:b/>
          <w:iCs/>
          <w:color w:val="000000" w:themeColor="text1"/>
          <w:lang w:val="x-none" w:eastAsia="x-none"/>
        </w:rPr>
        <w:t xml:space="preserve">00 PLN (słownie:  </w:t>
      </w:r>
      <w:r w:rsidR="000016C8" w:rsidRPr="001263C4">
        <w:rPr>
          <w:b/>
          <w:iCs/>
          <w:color w:val="000000" w:themeColor="text1"/>
          <w:lang w:eastAsia="x-none"/>
        </w:rPr>
        <w:t>czterdzieści pięć tysięcy</w:t>
      </w:r>
      <w:r w:rsidR="00C26F17" w:rsidRPr="001263C4">
        <w:rPr>
          <w:b/>
          <w:iCs/>
          <w:color w:val="000000" w:themeColor="text1"/>
          <w:lang w:eastAsia="x-none"/>
        </w:rPr>
        <w:t xml:space="preserve"> zł</w:t>
      </w:r>
      <w:r w:rsidRPr="001263C4">
        <w:rPr>
          <w:b/>
          <w:iCs/>
          <w:color w:val="000000" w:themeColor="text1"/>
          <w:lang w:val="x-none" w:eastAsia="x-none"/>
        </w:rPr>
        <w:t xml:space="preserve"> 00/100 PLN).</w:t>
      </w:r>
    </w:p>
    <w:p w14:paraId="78F4707A" w14:textId="796C9351" w:rsidR="00B81D08" w:rsidRPr="000A3070" w:rsidRDefault="00B81D08" w:rsidP="000E6438">
      <w:pPr>
        <w:numPr>
          <w:ilvl w:val="1"/>
          <w:numId w:val="1"/>
        </w:numPr>
        <w:spacing w:before="120"/>
        <w:jc w:val="both"/>
        <w:outlineLvl w:val="1"/>
        <w:rPr>
          <w:bCs/>
          <w:iCs/>
          <w:color w:val="000000" w:themeColor="text1"/>
          <w:lang w:val="x-none" w:eastAsia="x-none"/>
        </w:rPr>
      </w:pPr>
      <w:r w:rsidRPr="000A3070">
        <w:rPr>
          <w:bCs/>
          <w:iCs/>
          <w:color w:val="000000" w:themeColor="text1"/>
          <w:lang w:val="x-none" w:eastAsia="x-none"/>
        </w:rPr>
        <w:t xml:space="preserve">Wadium </w:t>
      </w:r>
      <w:r w:rsidRPr="000A3070">
        <w:rPr>
          <w:bCs/>
          <w:iCs/>
          <w:color w:val="000000" w:themeColor="text1"/>
          <w:lang w:eastAsia="x-none"/>
        </w:rPr>
        <w:t xml:space="preserve">musi zostać wniesione przed upływem terminu składania ofert, tj. </w:t>
      </w:r>
      <w:r w:rsidRPr="000A3070">
        <w:rPr>
          <w:bCs/>
          <w:iCs/>
          <w:color w:val="000000" w:themeColor="text1"/>
          <w:lang w:val="x-none" w:eastAsia="x-none"/>
        </w:rPr>
        <w:t xml:space="preserve">do dnia </w:t>
      </w:r>
      <w:r w:rsidR="000E6438" w:rsidRPr="000A3070">
        <w:rPr>
          <w:bCs/>
          <w:iCs/>
          <w:color w:val="000000" w:themeColor="text1"/>
          <w:lang w:val="x-none" w:eastAsia="x-none"/>
        </w:rPr>
        <w:br/>
      </w:r>
      <w:r w:rsidRPr="000A3070">
        <w:rPr>
          <w:b/>
          <w:bCs/>
          <w:iCs/>
          <w:color w:val="000000" w:themeColor="text1"/>
          <w:lang w:val="x-none" w:eastAsia="x-none"/>
        </w:rPr>
        <w:t>202</w:t>
      </w:r>
      <w:r w:rsidR="003C5D73" w:rsidRPr="000A3070">
        <w:rPr>
          <w:b/>
          <w:bCs/>
          <w:iCs/>
          <w:color w:val="000000" w:themeColor="text1"/>
          <w:lang w:eastAsia="x-none"/>
        </w:rPr>
        <w:t>2</w:t>
      </w:r>
      <w:r w:rsidRPr="000A3070">
        <w:rPr>
          <w:b/>
          <w:bCs/>
          <w:iCs/>
          <w:color w:val="000000" w:themeColor="text1"/>
          <w:lang w:val="x-none" w:eastAsia="x-none"/>
        </w:rPr>
        <w:t>-</w:t>
      </w:r>
      <w:r w:rsidR="000A3070" w:rsidRPr="000A3070">
        <w:rPr>
          <w:b/>
          <w:bCs/>
          <w:iCs/>
          <w:color w:val="000000" w:themeColor="text1"/>
          <w:lang w:eastAsia="x-none"/>
        </w:rPr>
        <w:t>10</w:t>
      </w:r>
      <w:r w:rsidR="00B912C2" w:rsidRPr="000A3070">
        <w:rPr>
          <w:b/>
          <w:bCs/>
          <w:iCs/>
          <w:color w:val="000000" w:themeColor="text1"/>
          <w:lang w:eastAsia="x-none"/>
        </w:rPr>
        <w:t>-</w:t>
      </w:r>
      <w:r w:rsidR="00B52354">
        <w:rPr>
          <w:b/>
          <w:bCs/>
          <w:iCs/>
          <w:color w:val="000000" w:themeColor="text1"/>
          <w:lang w:eastAsia="x-none"/>
        </w:rPr>
        <w:t>12</w:t>
      </w:r>
      <w:r w:rsidRPr="000A3070">
        <w:rPr>
          <w:bCs/>
          <w:iCs/>
          <w:color w:val="000000" w:themeColor="text1"/>
          <w:lang w:val="x-none" w:eastAsia="x-none"/>
        </w:rPr>
        <w:t xml:space="preserve"> </w:t>
      </w:r>
      <w:r w:rsidRPr="000A3070">
        <w:rPr>
          <w:b/>
          <w:bCs/>
          <w:iCs/>
          <w:color w:val="000000" w:themeColor="text1"/>
          <w:lang w:val="x-none" w:eastAsia="x-none"/>
        </w:rPr>
        <w:t>do godz. 10:00</w:t>
      </w:r>
      <w:r w:rsidRPr="000A3070">
        <w:rPr>
          <w:bCs/>
          <w:iCs/>
          <w:color w:val="000000" w:themeColor="text1"/>
          <w:lang w:eastAsia="x-none"/>
        </w:rPr>
        <w:t>, według wyboru Wykonawcy w jednej lub kilku następujących formach:</w:t>
      </w:r>
    </w:p>
    <w:p w14:paraId="548BE8F0" w14:textId="5EC867CA" w:rsidR="00B81D08" w:rsidRPr="00E675C3" w:rsidRDefault="003C5D73" w:rsidP="00C0490E">
      <w:pPr>
        <w:numPr>
          <w:ilvl w:val="0"/>
          <w:numId w:val="15"/>
        </w:numPr>
        <w:tabs>
          <w:tab w:val="left" w:pos="708"/>
        </w:tabs>
        <w:jc w:val="both"/>
        <w:outlineLvl w:val="1"/>
        <w:rPr>
          <w:bCs/>
          <w:iCs/>
          <w:lang w:val="x-none" w:eastAsia="x-none"/>
        </w:rPr>
      </w:pPr>
      <w:r w:rsidRPr="000A3070">
        <w:rPr>
          <w:bCs/>
          <w:iCs/>
          <w:color w:val="000000" w:themeColor="text1"/>
          <w:lang w:eastAsia="x-none"/>
        </w:rPr>
        <w:t>p</w:t>
      </w:r>
      <w:r w:rsidR="00B81D08" w:rsidRPr="000A3070">
        <w:rPr>
          <w:bCs/>
          <w:iCs/>
          <w:color w:val="000000" w:themeColor="text1"/>
          <w:lang w:eastAsia="x-none"/>
        </w:rPr>
        <w:t>ieniądzu</w:t>
      </w:r>
      <w:r w:rsidR="00B81D08" w:rsidRPr="00E675C3">
        <w:rPr>
          <w:bCs/>
          <w:iCs/>
          <w:lang w:eastAsia="x-none"/>
        </w:rPr>
        <w:t>;</w:t>
      </w:r>
    </w:p>
    <w:p w14:paraId="16741954" w14:textId="77777777" w:rsidR="00B81D08" w:rsidRPr="00E675C3" w:rsidRDefault="00B81D08" w:rsidP="00C0490E">
      <w:pPr>
        <w:numPr>
          <w:ilvl w:val="0"/>
          <w:numId w:val="15"/>
        </w:numPr>
        <w:tabs>
          <w:tab w:val="left" w:pos="708"/>
        </w:tabs>
        <w:jc w:val="both"/>
        <w:outlineLvl w:val="1"/>
        <w:rPr>
          <w:bCs/>
          <w:iCs/>
          <w:lang w:val="x-none" w:eastAsia="x-none"/>
        </w:rPr>
      </w:pPr>
      <w:r w:rsidRPr="00E675C3">
        <w:rPr>
          <w:bCs/>
          <w:iCs/>
          <w:lang w:eastAsia="x-none"/>
        </w:rPr>
        <w:t>gwarancjach bankowych;</w:t>
      </w:r>
    </w:p>
    <w:p w14:paraId="7EFC72B2" w14:textId="77777777" w:rsidR="00B81D08" w:rsidRPr="001B365B" w:rsidRDefault="00B81D08" w:rsidP="00C0490E">
      <w:pPr>
        <w:numPr>
          <w:ilvl w:val="0"/>
          <w:numId w:val="15"/>
        </w:numPr>
        <w:tabs>
          <w:tab w:val="left" w:pos="708"/>
        </w:tabs>
        <w:jc w:val="both"/>
        <w:outlineLvl w:val="1"/>
        <w:rPr>
          <w:bCs/>
          <w:iCs/>
          <w:color w:val="000000"/>
          <w:lang w:val="x-none" w:eastAsia="x-none"/>
        </w:rPr>
      </w:pPr>
      <w:r w:rsidRPr="001B365B">
        <w:rPr>
          <w:bCs/>
          <w:iCs/>
          <w:color w:val="000000"/>
          <w:lang w:eastAsia="x-none"/>
        </w:rPr>
        <w:t>gwarancjach ubezpieczeniowych;</w:t>
      </w:r>
    </w:p>
    <w:p w14:paraId="35C905EF" w14:textId="77777777" w:rsidR="00B81D08" w:rsidRPr="001B365B" w:rsidRDefault="00B81D08" w:rsidP="00C0490E">
      <w:pPr>
        <w:numPr>
          <w:ilvl w:val="0"/>
          <w:numId w:val="15"/>
        </w:numPr>
        <w:tabs>
          <w:tab w:val="left" w:pos="708"/>
        </w:tabs>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7BF5719F" w14:textId="5EE9AECF" w:rsidR="00B81D08" w:rsidRPr="000A3070" w:rsidRDefault="00B81D08" w:rsidP="00B81D08">
      <w:pPr>
        <w:numPr>
          <w:ilvl w:val="1"/>
          <w:numId w:val="1"/>
        </w:numPr>
        <w:spacing w:before="120"/>
        <w:jc w:val="both"/>
        <w:outlineLvl w:val="1"/>
        <w:rPr>
          <w:bCs/>
          <w:iCs/>
          <w:color w:val="000000" w:themeColor="text1"/>
          <w:lang w:val="x-none" w:eastAsia="x-none"/>
        </w:rPr>
      </w:pPr>
      <w:r w:rsidRPr="001B365B">
        <w:rPr>
          <w:bCs/>
          <w:iCs/>
          <w:color w:val="000000"/>
          <w:lang w:eastAsia="x-none"/>
        </w:rPr>
        <w:t xml:space="preserve">Wadium </w:t>
      </w:r>
      <w:r w:rsidRPr="001B365B">
        <w:rPr>
          <w:bCs/>
          <w:iCs/>
          <w:color w:val="000000"/>
          <w:lang w:val="x-none" w:eastAsia="x-none"/>
        </w:rPr>
        <w:t>musi obejmować pełen okres związania ofertą</w:t>
      </w:r>
      <w:r w:rsidRPr="000A3070">
        <w:rPr>
          <w:bCs/>
          <w:iCs/>
          <w:color w:val="000000" w:themeColor="text1"/>
          <w:lang w:val="x-none" w:eastAsia="x-none"/>
        </w:rPr>
        <w:t xml:space="preserve"> tj. </w:t>
      </w:r>
      <w:r w:rsidRPr="000A3070">
        <w:rPr>
          <w:b/>
          <w:iCs/>
          <w:color w:val="000000" w:themeColor="text1"/>
          <w:lang w:val="x-none" w:eastAsia="x-none"/>
        </w:rPr>
        <w:t>do dnia 202</w:t>
      </w:r>
      <w:r w:rsidR="003C5D73" w:rsidRPr="000A3070">
        <w:rPr>
          <w:b/>
          <w:iCs/>
          <w:color w:val="000000" w:themeColor="text1"/>
          <w:lang w:eastAsia="x-none"/>
        </w:rPr>
        <w:t>2</w:t>
      </w:r>
      <w:r w:rsidRPr="000A3070">
        <w:rPr>
          <w:b/>
          <w:iCs/>
          <w:color w:val="000000" w:themeColor="text1"/>
          <w:lang w:val="x-none" w:eastAsia="x-none"/>
        </w:rPr>
        <w:t>-</w:t>
      </w:r>
      <w:r w:rsidR="000A3070" w:rsidRPr="000A3070">
        <w:rPr>
          <w:b/>
          <w:iCs/>
          <w:color w:val="000000" w:themeColor="text1"/>
          <w:lang w:eastAsia="x-none"/>
        </w:rPr>
        <w:t>11-</w:t>
      </w:r>
      <w:r w:rsidR="0005233E">
        <w:rPr>
          <w:b/>
          <w:iCs/>
          <w:color w:val="000000" w:themeColor="text1"/>
          <w:lang w:eastAsia="x-none"/>
        </w:rPr>
        <w:t>10</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0A3070">
        <w:rPr>
          <w:bCs/>
          <w:iCs/>
          <w:color w:val="000000" w:themeColor="text1"/>
          <w:lang w:eastAsia="x-none"/>
        </w:rPr>
        <w:t xml:space="preserve">Wadium </w:t>
      </w:r>
      <w:r w:rsidRPr="000A3070">
        <w:rPr>
          <w:bCs/>
          <w:iCs/>
          <w:color w:val="000000" w:themeColor="text1"/>
          <w:lang w:val="x-none" w:eastAsia="x-none"/>
        </w:rPr>
        <w:t xml:space="preserve">wnoszone w pieniądzu należy wpłacić przelewem na rachunek </w:t>
      </w:r>
      <w:r w:rsidRPr="001B365B">
        <w:rPr>
          <w:bCs/>
          <w:iCs/>
          <w:color w:val="000000"/>
          <w:lang w:val="x-none" w:eastAsia="x-none"/>
        </w:rPr>
        <w:t xml:space="preserve">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0E3B745E" w14:textId="08FF5B1A" w:rsidR="000016C8" w:rsidRPr="00631D50" w:rsidRDefault="00B81D08" w:rsidP="00070820">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5"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5"/>
    </w:p>
    <w:p w14:paraId="07F09744" w14:textId="4EC72D9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w:t>
      </w:r>
      <w:r w:rsidRPr="00C7612D">
        <w:rPr>
          <w:bCs/>
          <w:iCs/>
          <w:color w:val="000000" w:themeColor="text1"/>
          <w:lang w:val="x-none" w:eastAsia="x-none"/>
        </w:rPr>
        <w:t xml:space="preserve">dnia </w:t>
      </w:r>
      <w:r w:rsidR="00C7612D" w:rsidRPr="00C7612D">
        <w:rPr>
          <w:b/>
          <w:bCs/>
          <w:iCs/>
          <w:color w:val="000000" w:themeColor="text1"/>
          <w:lang w:val="x-none" w:eastAsia="x-none"/>
        </w:rPr>
        <w:t>2022-11-</w:t>
      </w:r>
      <w:r w:rsidR="0005233E">
        <w:rPr>
          <w:b/>
          <w:bCs/>
          <w:iCs/>
          <w:color w:val="000000" w:themeColor="text1"/>
          <w:lang w:eastAsia="x-none"/>
        </w:rPr>
        <w:t>10</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667C123C"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6" w:name="_Toc258314252"/>
      <w:r w:rsidRPr="001B365B">
        <w:rPr>
          <w:b/>
          <w:bCs/>
          <w:caps/>
          <w:kern w:val="32"/>
          <w:lang w:val="x-none" w:eastAsia="x-none"/>
        </w:rPr>
        <w:t>Opis sposobu przygotowywania ofert</w:t>
      </w:r>
      <w:bookmarkEnd w:id="46"/>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6BBCEC9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48EB2420" w14:textId="77777777" w:rsidR="000016C8" w:rsidRDefault="001B365B" w:rsidP="000016C8">
      <w:pPr>
        <w:numPr>
          <w:ilvl w:val="1"/>
          <w:numId w:val="1"/>
        </w:numPr>
        <w:spacing w:before="120"/>
        <w:jc w:val="both"/>
        <w:outlineLvl w:val="1"/>
        <w:rPr>
          <w:bCs/>
          <w:iCs/>
          <w:color w:val="000000"/>
          <w:lang w:val="x-none" w:eastAsia="x-none"/>
        </w:rPr>
      </w:pPr>
      <w:bookmarkStart w:id="47"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7"/>
      <w:r w:rsidRPr="001B365B">
        <w:rPr>
          <w:bCs/>
          <w:iCs/>
          <w:color w:val="000000"/>
          <w:lang w:eastAsia="x-none"/>
        </w:rPr>
        <w:t>.</w:t>
      </w:r>
      <w:bookmarkStart w:id="48" w:name="_Hlk37839542"/>
      <w:bookmarkStart w:id="49" w:name="_Hlk37866106"/>
    </w:p>
    <w:p w14:paraId="778355E0" w14:textId="1C14F1D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8"/>
      <w:bookmarkEnd w:id="49"/>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50"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50"/>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51"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52"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51"/>
      <w:bookmarkEnd w:id="52"/>
      <w:proofErr w:type="spellEnd"/>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3" w:name="_Hlk37928068"/>
      <w:r w:rsidRPr="001B365B">
        <w:rPr>
          <w:bCs/>
          <w:iCs/>
          <w:color w:val="000000"/>
          <w:lang w:val="x-none" w:eastAsia="x-none"/>
        </w:rPr>
        <w:t>Opis sposobu przygotowania oferty składanej w formie elektronicznej lub w postaci elektronicznej</w:t>
      </w:r>
      <w:bookmarkEnd w:id="53"/>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4"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4"/>
      <w:r w:rsidRPr="001B365B">
        <w:rPr>
          <w:bCs/>
          <w:iCs/>
          <w:color w:val="000000"/>
          <w:lang w:eastAsia="x-none"/>
        </w:rPr>
        <w:t xml:space="preserve"> na karcie Informacje ogólne”;</w:t>
      </w:r>
      <w:bookmarkStart w:id="55"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lastRenderedPageBreak/>
        <w:t xml:space="preserve">w przypadku, </w:t>
      </w:r>
      <w:bookmarkStart w:id="56" w:name="_Hlk37939646"/>
      <w:bookmarkStart w:id="57" w:name="_Hlk37866474"/>
      <w:bookmarkEnd w:id="55"/>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6"/>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8"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7"/>
      <w:bookmarkEnd w:id="58"/>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9"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60" w:name="_Hlk37940020"/>
      <w:bookmarkStart w:id="61" w:name="_Hlk37866628"/>
      <w:bookmarkEnd w:id="59"/>
      <w:r w:rsidRPr="001B365B">
        <w:rPr>
          <w:rFonts w:eastAsia="Calibri"/>
          <w:bCs/>
          <w:iCs/>
          <w:lang w:eastAsia="x-none"/>
        </w:rPr>
        <w:t xml:space="preserve">wszelkie </w:t>
      </w:r>
      <w:bookmarkEnd w:id="60"/>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62" w:name="_Hlk37940112"/>
      <w:bookmarkEnd w:id="61"/>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2"/>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3"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3"/>
    <w:p w14:paraId="51D5C708" w14:textId="3F458C10" w:rsidR="001B365B" w:rsidRPr="00D41FB7"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42C9B325" w14:textId="77777777" w:rsidR="00D41FB7" w:rsidRPr="001B365B" w:rsidRDefault="00D41FB7" w:rsidP="00D41FB7">
      <w:pPr>
        <w:spacing w:before="12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3"/>
      <w:r w:rsidRPr="001B365B">
        <w:rPr>
          <w:b/>
          <w:bCs/>
          <w:caps/>
          <w:kern w:val="32"/>
          <w:lang w:val="x-none" w:eastAsia="x-none"/>
        </w:rPr>
        <w:lastRenderedPageBreak/>
        <w:t>Miejsce oraz termin składania i otwarcia ofert</w:t>
      </w:r>
      <w:bookmarkEnd w:id="64"/>
    </w:p>
    <w:p w14:paraId="1476990D" w14:textId="58286C4A" w:rsidR="001B365B" w:rsidRPr="00E73070" w:rsidRDefault="001B365B" w:rsidP="001B365B">
      <w:pPr>
        <w:tabs>
          <w:tab w:val="left" w:pos="708"/>
        </w:tabs>
        <w:spacing w:before="120"/>
        <w:ind w:left="431"/>
        <w:jc w:val="both"/>
        <w:outlineLvl w:val="1"/>
        <w:rPr>
          <w:bCs/>
          <w:iCs/>
          <w:color w:val="000000" w:themeColor="text1"/>
          <w:lang w:val="x-none" w:eastAsia="x-none"/>
        </w:rPr>
      </w:pPr>
      <w:bookmarkStart w:id="65" w:name="_Hlk37940485"/>
      <w:bookmarkStart w:id="66" w:name="_Hlk37857777"/>
      <w:r w:rsidRPr="00E73070">
        <w:rPr>
          <w:bCs/>
          <w:iCs/>
          <w:color w:val="000000" w:themeColor="text1"/>
          <w:lang w:val="x-none" w:eastAsia="x-none"/>
        </w:rPr>
        <w:t>Ofertę</w:t>
      </w:r>
      <w:r w:rsidRPr="00E73070">
        <w:rPr>
          <w:bCs/>
          <w:iCs/>
          <w:color w:val="000000" w:themeColor="text1"/>
          <w:lang w:eastAsia="x-none"/>
        </w:rPr>
        <w:t>, wraz z załącznikami, należy złożyć za pośrednictwem Platformy w terminie do dnia</w:t>
      </w:r>
      <w:r w:rsidRPr="00E73070">
        <w:rPr>
          <w:bCs/>
          <w:iCs/>
          <w:color w:val="000000" w:themeColor="text1"/>
          <w:lang w:val="x-none" w:eastAsia="x-none"/>
        </w:rPr>
        <w:t xml:space="preserve"> </w:t>
      </w:r>
      <w:r w:rsidR="00B912C2" w:rsidRPr="00E73070">
        <w:rPr>
          <w:b/>
          <w:bCs/>
          <w:iCs/>
          <w:color w:val="000000" w:themeColor="text1"/>
          <w:lang w:val="x-none" w:eastAsia="x-none"/>
        </w:rPr>
        <w:t>2022-</w:t>
      </w:r>
      <w:r w:rsidR="00C7612D" w:rsidRPr="00E73070">
        <w:rPr>
          <w:b/>
          <w:bCs/>
          <w:iCs/>
          <w:color w:val="000000" w:themeColor="text1"/>
          <w:lang w:eastAsia="x-none"/>
        </w:rPr>
        <w:t>10-</w:t>
      </w:r>
      <w:r w:rsidR="00FD2F81" w:rsidRPr="00E73070">
        <w:rPr>
          <w:b/>
          <w:bCs/>
          <w:iCs/>
          <w:color w:val="000000" w:themeColor="text1"/>
          <w:lang w:eastAsia="x-none"/>
        </w:rPr>
        <w:t>1</w:t>
      </w:r>
      <w:r w:rsidR="00B52354">
        <w:rPr>
          <w:b/>
          <w:bCs/>
          <w:iCs/>
          <w:color w:val="000000" w:themeColor="text1"/>
          <w:lang w:eastAsia="x-none"/>
        </w:rPr>
        <w:t>2</w:t>
      </w:r>
      <w:r w:rsidR="00B912C2" w:rsidRPr="00E73070">
        <w:rPr>
          <w:b/>
          <w:bCs/>
          <w:iCs/>
          <w:color w:val="000000" w:themeColor="text1"/>
          <w:lang w:val="x-none" w:eastAsia="x-none"/>
        </w:rPr>
        <w:t xml:space="preserve"> </w:t>
      </w:r>
      <w:r w:rsidRPr="00E73070">
        <w:rPr>
          <w:b/>
          <w:bCs/>
          <w:iCs/>
          <w:color w:val="000000" w:themeColor="text1"/>
          <w:lang w:val="x-none" w:eastAsia="x-none"/>
        </w:rPr>
        <w:t xml:space="preserve">do godz. </w:t>
      </w:r>
      <w:bookmarkEnd w:id="65"/>
      <w:bookmarkEnd w:id="66"/>
      <w:r w:rsidR="00B81D08" w:rsidRPr="00E73070">
        <w:rPr>
          <w:b/>
          <w:bCs/>
          <w:iCs/>
          <w:color w:val="000000" w:themeColor="text1"/>
          <w:lang w:val="x-none" w:eastAsia="x-none"/>
        </w:rPr>
        <w:t>10:00</w:t>
      </w:r>
      <w:r w:rsidRPr="00E73070">
        <w:rPr>
          <w:b/>
          <w:bCs/>
          <w:iCs/>
          <w:color w:val="000000" w:themeColor="text1"/>
          <w:lang w:val="x-none" w:eastAsia="x-none"/>
        </w:rPr>
        <w:t>.</w:t>
      </w:r>
    </w:p>
    <w:p w14:paraId="24DA42C5" w14:textId="77777777" w:rsidR="001B365B" w:rsidRPr="00E73070"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67" w:name="_Toc258314254"/>
      <w:r w:rsidRPr="00E73070">
        <w:rPr>
          <w:b/>
          <w:bCs/>
          <w:caps/>
          <w:color w:val="000000" w:themeColor="text1"/>
          <w:kern w:val="32"/>
          <w:lang w:eastAsia="x-none"/>
        </w:rPr>
        <w:t>termin otwarcia ofert</w:t>
      </w:r>
    </w:p>
    <w:p w14:paraId="64403823" w14:textId="24D0DCEC" w:rsidR="001B365B" w:rsidRPr="00E73070" w:rsidRDefault="001B365B" w:rsidP="001B365B">
      <w:pPr>
        <w:numPr>
          <w:ilvl w:val="1"/>
          <w:numId w:val="1"/>
        </w:numPr>
        <w:spacing w:before="120"/>
        <w:jc w:val="both"/>
        <w:outlineLvl w:val="1"/>
        <w:rPr>
          <w:bCs/>
          <w:iCs/>
          <w:color w:val="000000" w:themeColor="text1"/>
          <w:lang w:eastAsia="x-none"/>
        </w:rPr>
      </w:pPr>
      <w:r w:rsidRPr="00E73070">
        <w:rPr>
          <w:bCs/>
          <w:iCs/>
          <w:color w:val="000000" w:themeColor="text1"/>
          <w:lang w:eastAsia="x-none"/>
        </w:rPr>
        <w:t xml:space="preserve">Otwarcie </w:t>
      </w:r>
      <w:r w:rsidRPr="00E73070">
        <w:rPr>
          <w:bCs/>
          <w:iCs/>
          <w:color w:val="000000" w:themeColor="text1"/>
          <w:lang w:val="x-none" w:eastAsia="x-none"/>
        </w:rPr>
        <w:t xml:space="preserve">ofert nastąpi w dniu: </w:t>
      </w:r>
      <w:r w:rsidR="00C7612D" w:rsidRPr="00E73070">
        <w:rPr>
          <w:b/>
          <w:bCs/>
          <w:iCs/>
          <w:color w:val="000000" w:themeColor="text1"/>
          <w:lang w:val="x-none" w:eastAsia="x-none"/>
        </w:rPr>
        <w:t>2022-10-</w:t>
      </w:r>
      <w:r w:rsidR="00FD2F81" w:rsidRPr="00E73070">
        <w:rPr>
          <w:b/>
          <w:bCs/>
          <w:iCs/>
          <w:color w:val="000000" w:themeColor="text1"/>
          <w:lang w:eastAsia="x-none"/>
        </w:rPr>
        <w:t>1</w:t>
      </w:r>
      <w:r w:rsidR="00B52354">
        <w:rPr>
          <w:b/>
          <w:bCs/>
          <w:iCs/>
          <w:color w:val="000000" w:themeColor="text1"/>
          <w:lang w:eastAsia="x-none"/>
        </w:rPr>
        <w:t>2</w:t>
      </w:r>
      <w:r w:rsidR="00C7612D" w:rsidRPr="00E73070">
        <w:rPr>
          <w:b/>
          <w:bCs/>
          <w:iCs/>
          <w:color w:val="000000" w:themeColor="text1"/>
          <w:lang w:val="x-none" w:eastAsia="x-none"/>
        </w:rPr>
        <w:t xml:space="preserve"> </w:t>
      </w:r>
      <w:r w:rsidRPr="00E73070">
        <w:rPr>
          <w:bCs/>
          <w:iCs/>
          <w:color w:val="000000" w:themeColor="text1"/>
          <w:lang w:val="x-none" w:eastAsia="x-none"/>
        </w:rPr>
        <w:t xml:space="preserve">o godz. </w:t>
      </w:r>
      <w:r w:rsidR="00B81D08" w:rsidRPr="00E73070">
        <w:rPr>
          <w:b/>
          <w:bCs/>
          <w:iCs/>
          <w:color w:val="000000" w:themeColor="text1"/>
          <w:lang w:val="x-none" w:eastAsia="x-none"/>
        </w:rPr>
        <w:t>11:00</w:t>
      </w:r>
      <w:r w:rsidRPr="00E73070">
        <w:rPr>
          <w:bCs/>
          <w:iCs/>
          <w:color w:val="000000" w:themeColor="text1"/>
          <w:lang w:val="x-none" w:eastAsia="x-none"/>
        </w:rPr>
        <w:t>, za pośrednictwem Platformy, na karcie ”Oferta/Załączniki”, poprzez ich odszyfrowanie, które jest jednoznaczne</w:t>
      </w:r>
      <w:r w:rsidRPr="00E73070">
        <w:rPr>
          <w:bCs/>
          <w:iCs/>
          <w:color w:val="000000" w:themeColor="text1"/>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1558426C" w14:textId="77777777" w:rsidR="0054195B" w:rsidRDefault="001B365B" w:rsidP="0054195B">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46E224B" w14:textId="26DFFD24" w:rsidR="00395B48" w:rsidRPr="000016C8" w:rsidRDefault="00395B48" w:rsidP="000016C8">
      <w:pPr>
        <w:pStyle w:val="Akapitzlist"/>
        <w:numPr>
          <w:ilvl w:val="1"/>
          <w:numId w:val="1"/>
        </w:numPr>
        <w:tabs>
          <w:tab w:val="left" w:pos="708"/>
        </w:tabs>
        <w:spacing w:before="120"/>
        <w:jc w:val="both"/>
        <w:outlineLvl w:val="1"/>
        <w:rPr>
          <w:rFonts w:ascii="Times New Roman" w:hAnsi="Times New Roman"/>
          <w:bCs/>
          <w:iCs/>
          <w:color w:val="000000"/>
          <w:sz w:val="24"/>
          <w:szCs w:val="24"/>
          <w:lang w:eastAsia="x-none"/>
        </w:rPr>
      </w:pPr>
      <w:r w:rsidRPr="0054195B">
        <w:rPr>
          <w:rFonts w:ascii="Times New Roman" w:hAnsi="Times New Roman"/>
          <w:bCs/>
          <w:iCs/>
          <w:color w:val="000000"/>
          <w:sz w:val="24"/>
          <w:szCs w:val="24"/>
          <w:lang w:eastAsia="x-none"/>
        </w:rPr>
        <w:t>W przypadku wystąpienia awarii systemu teleinformatycznego, która spowoduje brak możliwości otwarcia ofert w terminie określonym przez Zamawiającego, otwarcie ofert nastąpi niezwłocznie po usunięciu awarii.</w:t>
      </w:r>
      <w:r w:rsidR="000016C8">
        <w:rPr>
          <w:rFonts w:ascii="Times New Roman" w:hAnsi="Times New Roman"/>
          <w:bCs/>
          <w:iCs/>
          <w:color w:val="000000"/>
          <w:sz w:val="24"/>
          <w:szCs w:val="24"/>
          <w:lang w:eastAsia="x-none"/>
        </w:rPr>
        <w:t xml:space="preserve"> </w:t>
      </w:r>
      <w:r w:rsidRPr="000016C8">
        <w:rPr>
          <w:rFonts w:ascii="Times New Roman" w:hAnsi="Times New Roman"/>
          <w:bCs/>
          <w:iCs/>
          <w:color w:val="000000"/>
          <w:sz w:val="24"/>
          <w:szCs w:val="24"/>
          <w:lang w:eastAsia="x-none"/>
        </w:rPr>
        <w:t>Zamawiający poinformuje o zmianie terminu otwarcia ofert na stronie internetowej prowadzonego postępowania.</w:t>
      </w: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7"/>
    </w:p>
    <w:p w14:paraId="04F267C2" w14:textId="691CAE56" w:rsidR="000016C8" w:rsidRPr="000016C8" w:rsidRDefault="000016C8" w:rsidP="000016C8">
      <w:pPr>
        <w:numPr>
          <w:ilvl w:val="1"/>
          <w:numId w:val="1"/>
        </w:numPr>
        <w:spacing w:before="120"/>
        <w:jc w:val="both"/>
        <w:outlineLvl w:val="1"/>
        <w:rPr>
          <w:bCs/>
          <w:iCs/>
          <w:color w:val="000000" w:themeColor="text1"/>
          <w:lang w:val="x-none" w:eastAsia="x-none"/>
        </w:rPr>
      </w:pPr>
      <w:r w:rsidRPr="000016C8">
        <w:rPr>
          <w:bCs/>
          <w:iCs/>
          <w:color w:val="000000" w:themeColor="text1"/>
          <w:lang w:val="x-none" w:eastAsia="x-none"/>
        </w:rPr>
        <w:t xml:space="preserve">Przed obliczeniem ceny oferty Wykonawca powinien uzyskać informacje niezbędne do sporządzenia oferty i mające wpływ na wartość zamówienia oraz dokładnie i szczegółowo zapoznać się z Programem Funkcjonalno-Użytkowym. </w:t>
      </w:r>
    </w:p>
    <w:p w14:paraId="19CAFEFA" w14:textId="0C590837" w:rsidR="001B365B" w:rsidRPr="007A3956" w:rsidRDefault="000016C8" w:rsidP="000016C8">
      <w:pPr>
        <w:spacing w:before="120"/>
        <w:ind w:left="680"/>
        <w:jc w:val="both"/>
        <w:outlineLvl w:val="1"/>
        <w:rPr>
          <w:bCs/>
          <w:iCs/>
          <w:color w:val="000000" w:themeColor="text1"/>
          <w:lang w:val="x-none" w:eastAsia="x-none"/>
        </w:rPr>
      </w:pPr>
      <w:r w:rsidRPr="000016C8">
        <w:rPr>
          <w:bCs/>
          <w:iCs/>
          <w:color w:val="000000" w:themeColor="text1"/>
          <w:lang w:val="x-none" w:eastAsia="x-none"/>
        </w:rPr>
        <w:t xml:space="preserve">W przypadku jakichkolwiek rozbieżności pomiędzy opisem przedmiotu zamówienia w niniejszej SWZ a stanem faktycznym, Wykonawca winien zgłosić ten fakt zamawiającemu przed terminem składania ofert. </w:t>
      </w:r>
    </w:p>
    <w:p w14:paraId="4BEA3F8D" w14:textId="77777777" w:rsidR="000016C8" w:rsidRPr="000016C8" w:rsidRDefault="000016C8" w:rsidP="000016C8">
      <w:pPr>
        <w:numPr>
          <w:ilvl w:val="1"/>
          <w:numId w:val="1"/>
        </w:numPr>
        <w:spacing w:before="120"/>
        <w:jc w:val="both"/>
        <w:outlineLvl w:val="1"/>
        <w:rPr>
          <w:bCs/>
          <w:iCs/>
          <w:lang w:val="x-none" w:eastAsia="x-none"/>
        </w:rPr>
      </w:pPr>
      <w:r w:rsidRPr="000016C8">
        <w:rPr>
          <w:bCs/>
          <w:iCs/>
          <w:lang w:val="x-none" w:eastAsia="x-none"/>
        </w:rPr>
        <w:t xml:space="preserve">W ofercie Wykonawca zobowiązany jest podać SUMĘ wartości brutto za wykonanie całego przedmiotu zamówienia w złotych polskich (PLN), z dokładnością do 1 grosza, tj. do dwóch miejsc po przecinku. </w:t>
      </w:r>
      <w:r w:rsidRPr="00A541A8">
        <w:rPr>
          <w:b/>
          <w:iCs/>
          <w:lang w:val="x-none" w:eastAsia="x-none"/>
        </w:rPr>
        <w:t>Cena oferty za realizację zamówienia jest ceną ryczałtową.</w:t>
      </w:r>
    </w:p>
    <w:p w14:paraId="725D8E87" w14:textId="23C44ABF" w:rsidR="000016C8" w:rsidRPr="000016C8" w:rsidRDefault="000016C8" w:rsidP="000016C8">
      <w:pPr>
        <w:numPr>
          <w:ilvl w:val="1"/>
          <w:numId w:val="1"/>
        </w:numPr>
        <w:spacing w:before="120"/>
        <w:jc w:val="both"/>
        <w:outlineLvl w:val="1"/>
        <w:rPr>
          <w:bCs/>
          <w:iCs/>
          <w:lang w:val="x-none" w:eastAsia="x-none"/>
        </w:rPr>
      </w:pPr>
      <w:r w:rsidRPr="000016C8">
        <w:rPr>
          <w:bCs/>
          <w:iCs/>
          <w:lang w:val="x-none" w:eastAsia="x-none"/>
        </w:rPr>
        <w:t>Cena ryczałtowa, jaką zaoferuje wykonawca za wykonanie przedmiotu zamówienia, musi obejmować cenę za wykonanie dokumentacji projektowej wraz z uzyskaniem pozwolenia na budowę oraz za wykonanie robót budowlanych.</w:t>
      </w:r>
    </w:p>
    <w:p w14:paraId="1BA470D3" w14:textId="4E9CD9D5"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8" w:name="_Hlk61113033"/>
      <w:r w:rsidRPr="001B365B">
        <w:rPr>
          <w:bCs/>
          <w:iCs/>
          <w:color w:val="000000"/>
          <w:lang w:eastAsia="x-none"/>
        </w:rPr>
        <w:t>Wykonawca</w:t>
      </w:r>
      <w:bookmarkEnd w:id="68"/>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9"/>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 xml:space="preserve">Liczba punktów = ( </w:t>
            </w:r>
            <w:proofErr w:type="spellStart"/>
            <w:r w:rsidRPr="00B81D08">
              <w:t>Cmin</w:t>
            </w:r>
            <w:proofErr w:type="spellEnd"/>
            <w:r w:rsidRPr="00B81D08">
              <w:t>/</w:t>
            </w:r>
            <w:proofErr w:type="spellStart"/>
            <w:r w:rsidRPr="00B81D08">
              <w:t>Cof</w:t>
            </w:r>
            <w:proofErr w:type="spellEnd"/>
            <w:r w:rsidRPr="00B81D08">
              <w:t xml:space="preserve">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w:t>
            </w:r>
            <w:proofErr w:type="spellStart"/>
            <w:r w:rsidRPr="00B81D08">
              <w:t>Cmin</w:t>
            </w:r>
            <w:proofErr w:type="spellEnd"/>
            <w:r w:rsidRPr="00B81D08">
              <w:t xml:space="preserve"> - najniższa spośród wszystkich ofert .....</w:t>
            </w:r>
          </w:p>
          <w:p w14:paraId="7AFDADFE" w14:textId="77777777" w:rsidR="00B81D08" w:rsidRPr="001B365B" w:rsidRDefault="00B81D08" w:rsidP="005202E1">
            <w:pPr>
              <w:spacing w:before="60" w:after="120"/>
              <w:jc w:val="both"/>
              <w:rPr>
                <w:b/>
              </w:rPr>
            </w:pPr>
            <w:r w:rsidRPr="00B81D08">
              <w:t xml:space="preserve"> - </w:t>
            </w:r>
            <w:proofErr w:type="spellStart"/>
            <w:r w:rsidRPr="00B81D08">
              <w:t>Cof</w:t>
            </w:r>
            <w:proofErr w:type="spellEnd"/>
            <w:r w:rsidRPr="00B81D08">
              <w:t xml:space="preserve">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7132BF" w:rsidRDefault="00B81D08" w:rsidP="005202E1">
            <w:pPr>
              <w:spacing w:before="60" w:after="120"/>
              <w:rPr>
                <w:b/>
                <w:bCs/>
                <w:color w:val="000000" w:themeColor="text1"/>
              </w:rPr>
            </w:pPr>
            <w:r w:rsidRPr="007132BF">
              <w:rPr>
                <w:b/>
                <w:bCs/>
                <w:color w:val="000000" w:themeColor="text1"/>
              </w:rPr>
              <w:t>Okres gwarancji</w:t>
            </w:r>
            <w:r w:rsidR="009A77D3" w:rsidRPr="007132BF">
              <w:rPr>
                <w:b/>
                <w:bCs/>
                <w:color w:val="000000" w:themeColor="text1"/>
              </w:rPr>
              <w:t xml:space="preserve"> i rękojmi</w:t>
            </w:r>
          </w:p>
          <w:p w14:paraId="5663D8E7" w14:textId="71C076B9" w:rsidR="00B81D08" w:rsidRPr="007132BF" w:rsidRDefault="00B81D08" w:rsidP="005202E1">
            <w:pPr>
              <w:spacing w:before="60" w:after="120"/>
              <w:jc w:val="both"/>
              <w:rPr>
                <w:color w:val="000000" w:themeColor="text1"/>
              </w:rPr>
            </w:pPr>
            <w:r w:rsidRPr="007132BF">
              <w:rPr>
                <w:color w:val="000000" w:themeColor="text1"/>
              </w:rPr>
              <w:t>Minimalny wymagany przez Zamawiającego okres gwarancji i rękojmi wynosi 36 miesięcy od daty końcowego odbioru robót budowlanych.</w:t>
            </w:r>
          </w:p>
          <w:p w14:paraId="4F84E9B0" w14:textId="77777777" w:rsidR="00B81D08" w:rsidRPr="007132BF" w:rsidRDefault="00B81D08" w:rsidP="005202E1">
            <w:pPr>
              <w:spacing w:before="60" w:after="120"/>
              <w:jc w:val="both"/>
              <w:rPr>
                <w:color w:val="000000" w:themeColor="text1"/>
              </w:rPr>
            </w:pPr>
            <w:r w:rsidRPr="007132BF">
              <w:rPr>
                <w:color w:val="000000" w:themeColor="text1"/>
              </w:rPr>
              <w:t>Ofercie zostaną przyznane punkty w tym kryterium według następujących zasad:</w:t>
            </w:r>
          </w:p>
          <w:p w14:paraId="3905E1A0" w14:textId="137B594E"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36 miesięcy- Wykonawca otrzyma</w:t>
            </w:r>
            <w:r w:rsidR="007132BF">
              <w:rPr>
                <w:b/>
                <w:bCs/>
                <w:color w:val="000000" w:themeColor="text1"/>
              </w:rPr>
              <w:t>:</w:t>
            </w:r>
            <w:r w:rsidRPr="007132BF">
              <w:rPr>
                <w:b/>
                <w:bCs/>
                <w:color w:val="000000" w:themeColor="text1"/>
              </w:rPr>
              <w:t xml:space="preserve"> 0 </w:t>
            </w:r>
            <w:r w:rsidR="00313283" w:rsidRPr="007132BF">
              <w:rPr>
                <w:b/>
                <w:bCs/>
                <w:color w:val="000000" w:themeColor="text1"/>
              </w:rPr>
              <w:t>punktów = 0%</w:t>
            </w:r>
          </w:p>
          <w:p w14:paraId="31AD850D" w14:textId="7E1DCB51" w:rsidR="00B81D08" w:rsidRPr="007132BF" w:rsidRDefault="00B81D08" w:rsidP="005202E1">
            <w:pPr>
              <w:spacing w:before="60" w:after="120"/>
              <w:jc w:val="both"/>
              <w:rPr>
                <w:b/>
                <w:bCs/>
                <w:color w:val="000000" w:themeColor="text1"/>
              </w:rPr>
            </w:pPr>
            <w:r w:rsidRPr="007132BF">
              <w:rPr>
                <w:b/>
                <w:bCs/>
                <w:color w:val="000000" w:themeColor="text1"/>
              </w:rPr>
              <w:lastRenderedPageBreak/>
              <w:t>-  w przypadku udzielania gwarancji na 48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30 pkt = </w:t>
            </w:r>
            <w:r w:rsidRPr="007132BF">
              <w:rPr>
                <w:b/>
                <w:bCs/>
                <w:color w:val="000000" w:themeColor="text1"/>
              </w:rPr>
              <w:t xml:space="preserve">30 </w:t>
            </w:r>
            <w:r w:rsidR="00BC5085" w:rsidRPr="007132BF">
              <w:rPr>
                <w:b/>
                <w:bCs/>
                <w:color w:val="000000" w:themeColor="text1"/>
              </w:rPr>
              <w:t>%</w:t>
            </w:r>
          </w:p>
          <w:p w14:paraId="0D843C85" w14:textId="77777777" w:rsidR="00B81D08" w:rsidRDefault="00B81D08" w:rsidP="005202E1">
            <w:pPr>
              <w:spacing w:before="60" w:after="120"/>
              <w:jc w:val="both"/>
              <w:rPr>
                <w:b/>
                <w:bCs/>
                <w:color w:val="000000" w:themeColor="text1"/>
              </w:rPr>
            </w:pPr>
            <w:r w:rsidRPr="007132BF">
              <w:rPr>
                <w:b/>
                <w:bCs/>
                <w:color w:val="000000" w:themeColor="text1"/>
              </w:rPr>
              <w:t>-  w przypadku udzielania gwarancji na 60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40 pkt = </w:t>
            </w:r>
            <w:r w:rsidRPr="007132BF">
              <w:rPr>
                <w:b/>
                <w:bCs/>
                <w:color w:val="000000" w:themeColor="text1"/>
              </w:rPr>
              <w:t xml:space="preserve">40 </w:t>
            </w:r>
            <w:r w:rsidR="00BC5085" w:rsidRPr="007132BF">
              <w:rPr>
                <w:b/>
                <w:bCs/>
                <w:color w:val="000000" w:themeColor="text1"/>
              </w:rPr>
              <w:t>%</w:t>
            </w:r>
          </w:p>
          <w:p w14:paraId="38A3DDEF" w14:textId="1AAD1C78" w:rsidR="00A65329" w:rsidRPr="00997AA8" w:rsidRDefault="00A65329" w:rsidP="00A6532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Pr>
                <w:i/>
              </w:rPr>
              <w:t xml:space="preserve"> 36-miesięcznego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68D619F7" w14:textId="25126E05" w:rsidR="00A65329" w:rsidRPr="007132BF" w:rsidRDefault="00A65329" w:rsidP="005202E1">
            <w:pPr>
              <w:spacing w:before="60" w:after="120"/>
              <w:jc w:val="both"/>
              <w:rPr>
                <w:b/>
                <w:color w:val="000000" w:themeColor="text1"/>
              </w:rPr>
            </w:pPr>
          </w:p>
        </w:tc>
      </w:tr>
    </w:tbl>
    <w:p w14:paraId="12C17952" w14:textId="77777777" w:rsidR="007A3956" w:rsidRPr="004666D8" w:rsidRDefault="007A3956" w:rsidP="007A3956">
      <w:pPr>
        <w:pStyle w:val="Nagwek2"/>
        <w:rPr>
          <w:b w:val="0"/>
          <w:bCs/>
        </w:rPr>
      </w:pPr>
      <w:r w:rsidRPr="004666D8">
        <w:rPr>
          <w:b w:val="0"/>
          <w:bCs/>
        </w:rPr>
        <w:lastRenderedPageBreak/>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28D545C2" w14:textId="1498078B" w:rsidR="001B365B" w:rsidRPr="001B365B" w:rsidRDefault="001B365B" w:rsidP="007132BF">
      <w:pPr>
        <w:pStyle w:val="Nagwek2"/>
        <w:spacing w:before="0" w:after="0"/>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4A8040AA" w14:textId="3C1D0A79" w:rsidR="00DE582F" w:rsidRDefault="001B365B" w:rsidP="001A5EAE">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1279C4C" w14:textId="77777777" w:rsidR="001A5EAE" w:rsidRPr="001A5EAE" w:rsidRDefault="001A5EAE" w:rsidP="001A5EAE">
      <w:pPr>
        <w:spacing w:before="120"/>
        <w:ind w:left="68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6"/>
      <w:r w:rsidRPr="001B365B">
        <w:rPr>
          <w:b/>
          <w:bCs/>
          <w:caps/>
          <w:kern w:val="32"/>
          <w:lang w:val="x-none" w:eastAsia="x-none"/>
        </w:rPr>
        <w:t>UDZIELENIE ZAMÓWIENIA</w:t>
      </w:r>
      <w:bookmarkEnd w:id="70"/>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w:t>
      </w:r>
      <w:r w:rsidR="00B81D08" w:rsidRPr="001B365B">
        <w:rPr>
          <w:bCs/>
          <w:iCs/>
          <w:color w:val="000000"/>
          <w:lang w:val="x-none" w:eastAsia="x-none"/>
        </w:rPr>
        <w:lastRenderedPageBreak/>
        <w:t>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1"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71"/>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BD86ACB" w14:textId="77777777" w:rsidR="007A3956" w:rsidRPr="007A3956" w:rsidRDefault="007A3956" w:rsidP="00870CBF">
      <w:pPr>
        <w:pStyle w:val="Nagwek2"/>
        <w:spacing w:after="0"/>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870CBF">
      <w:pPr>
        <w:pStyle w:val="Nagwek2"/>
        <w:spacing w:after="0"/>
        <w:rPr>
          <w:b w:val="0"/>
          <w:bCs/>
        </w:rPr>
      </w:pPr>
      <w:r w:rsidRPr="007A3956">
        <w:rPr>
          <w:b w:val="0"/>
          <w:bCs/>
        </w:rPr>
        <w:t>1)</w:t>
      </w:r>
      <w:r w:rsidRPr="007A3956">
        <w:rPr>
          <w:b w:val="0"/>
          <w:bCs/>
        </w:rPr>
        <w:tab/>
        <w:t>pełnomocnictwo, jeżeli umowę podpisuje pełnomocnik,</w:t>
      </w:r>
    </w:p>
    <w:p w14:paraId="4FEBF51C" w14:textId="0BFB5AAD" w:rsidR="007A3956" w:rsidRDefault="007A3956" w:rsidP="00AA347F">
      <w:pPr>
        <w:pStyle w:val="Nagwek2"/>
        <w:spacing w:after="0"/>
        <w:rPr>
          <w:b w:val="0"/>
          <w:bCs/>
        </w:rPr>
      </w:pPr>
      <w:r w:rsidRPr="007A3956">
        <w:rPr>
          <w:b w:val="0"/>
          <w:bCs/>
        </w:rPr>
        <w:t>2)</w:t>
      </w:r>
      <w:r w:rsidRPr="007A3956">
        <w:rPr>
          <w:b w:val="0"/>
          <w:bCs/>
        </w:rPr>
        <w:tab/>
        <w:t>dowód wniesienia zabezpieczenia należytego wykonania umowy,</w:t>
      </w:r>
    </w:p>
    <w:p w14:paraId="44D24BA8" w14:textId="77777777" w:rsidR="007B057E" w:rsidRPr="007A3956" w:rsidRDefault="007B057E" w:rsidP="00AA347F">
      <w:pPr>
        <w:pStyle w:val="Nagwek2"/>
        <w:spacing w:after="0"/>
        <w:rPr>
          <w:b w:val="0"/>
          <w:bCs/>
        </w:rPr>
      </w:pP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2"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72"/>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2FF3D4BC" w14:textId="756CD8B8" w:rsidR="00A5167B" w:rsidRPr="00A5167B" w:rsidRDefault="007A3956" w:rsidP="007A3956">
      <w:pPr>
        <w:spacing w:before="120"/>
        <w:ind w:left="680"/>
        <w:jc w:val="both"/>
        <w:outlineLvl w:val="1"/>
        <w:rPr>
          <w:b/>
          <w:iCs/>
          <w:color w:val="000000"/>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AC1F36" w:rsidRPr="00AC1F36">
        <w:rPr>
          <w:b/>
          <w:bCs/>
          <w:iCs/>
          <w:color w:val="000000"/>
          <w:lang w:eastAsia="x-none"/>
        </w:rPr>
        <w:t>„Budowa drogi ulica Leśna- Gorzyce Wielkie Gmina Ostrów Wielkopolski, woj. wielkopolskie”</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3"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3"/>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4"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4"/>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5"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5"/>
    </w:p>
    <w:p w14:paraId="04C8A974" w14:textId="4279F11C" w:rsidR="001A5EAE" w:rsidRPr="001B365B" w:rsidRDefault="001B365B" w:rsidP="006C3395">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 xml:space="preserve">nie przewiduje przeprowadzenia aukcji elektronicznej, o której mowa w art. 308 ust. 1 ustawy </w:t>
      </w:r>
      <w:proofErr w:type="spellStart"/>
      <w:r w:rsidRPr="002E78B3">
        <w:rPr>
          <w:bCs/>
          <w:iCs/>
          <w:color w:val="000000"/>
          <w:lang w:val="x-none" w:eastAsia="x-none"/>
        </w:rPr>
        <w:t>Pzp</w:t>
      </w:r>
      <w:proofErr w:type="spellEnd"/>
      <w:r w:rsidRPr="002E78B3">
        <w:rPr>
          <w:bCs/>
          <w:iCs/>
          <w:color w:val="000000"/>
          <w:lang w:val="x-none" w:eastAsia="x-none"/>
        </w:rPr>
        <w:t>.</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405279D3" w14:textId="77777777" w:rsidR="002C0FAE" w:rsidRPr="002C0FAE" w:rsidRDefault="002C0FAE" w:rsidP="002C0FAE">
      <w:pPr>
        <w:numPr>
          <w:ilvl w:val="1"/>
          <w:numId w:val="1"/>
        </w:numPr>
        <w:spacing w:before="120"/>
        <w:jc w:val="both"/>
        <w:outlineLvl w:val="1"/>
        <w:rPr>
          <w:bCs/>
          <w:iCs/>
          <w:color w:val="000000"/>
          <w:lang w:val="x-none" w:eastAsia="x-none"/>
        </w:rPr>
      </w:pPr>
      <w:r w:rsidRPr="002C0FAE">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371872AA" w14:textId="77777777" w:rsidR="002C0FAE" w:rsidRPr="002C0FAE" w:rsidRDefault="002C0FAE" w:rsidP="002C0FAE">
      <w:pPr>
        <w:suppressAutoHyphens/>
        <w:autoSpaceDN w:val="0"/>
        <w:jc w:val="both"/>
        <w:textAlignment w:val="baseline"/>
        <w:rPr>
          <w:kern w:val="3"/>
          <w:lang w:eastAsia="ar-SA"/>
        </w:rPr>
      </w:pPr>
    </w:p>
    <w:p w14:paraId="3FF3A386" w14:textId="77777777" w:rsidR="002C0FAE" w:rsidRPr="002C0FAE" w:rsidRDefault="002C0FAE" w:rsidP="002C0FAE">
      <w:pPr>
        <w:numPr>
          <w:ilvl w:val="0"/>
          <w:numId w:val="31"/>
        </w:numPr>
        <w:suppressAutoHyphens/>
        <w:autoSpaceDN w:val="0"/>
        <w:jc w:val="both"/>
        <w:textAlignment w:val="baseline"/>
        <w:rPr>
          <w:kern w:val="3"/>
          <w:lang w:eastAsia="ar-SA"/>
        </w:rPr>
      </w:pPr>
      <w:r w:rsidRPr="002C0FAE">
        <w:rPr>
          <w:kern w:val="3"/>
          <w:lang w:eastAsia="ar-SA"/>
        </w:rPr>
        <w:t>Administratorem Pani/Pana danych osobowych przetwarzanych w  Urzędzie Gminy w Ostrowie Wielkopolskim jest Wójt Urzędu Gminy z siedzibą w Ostrowie Wielkopolskim, ul. Gimnazjalna 5, 63-400 Ostrów Wielkopolski</w:t>
      </w:r>
    </w:p>
    <w:p w14:paraId="00D51543" w14:textId="77777777" w:rsidR="002C0FAE" w:rsidRPr="002C0FAE" w:rsidRDefault="002C0FAE" w:rsidP="002C0FAE">
      <w:pPr>
        <w:tabs>
          <w:tab w:val="left" w:pos="708"/>
        </w:tabs>
        <w:suppressAutoHyphens/>
        <w:autoSpaceDN w:val="0"/>
        <w:spacing w:before="120"/>
        <w:jc w:val="both"/>
        <w:textAlignment w:val="baseline"/>
        <w:outlineLvl w:val="1"/>
        <w:rPr>
          <w:kern w:val="3"/>
          <w:lang w:val="en-US" w:eastAsia="ar-SA"/>
        </w:rPr>
      </w:pPr>
      <w:r w:rsidRPr="002C0FAE">
        <w:rPr>
          <w:bCs/>
          <w:iCs/>
          <w:color w:val="000000"/>
          <w:kern w:val="3"/>
          <w:lang w:val="en-GB" w:eastAsia="en-US"/>
        </w:rPr>
        <w:t xml:space="preserve">             Tel.:  62 734 62 00</w:t>
      </w:r>
      <w:r w:rsidRPr="002C0FAE">
        <w:rPr>
          <w:bCs/>
          <w:iCs/>
          <w:color w:val="000000"/>
          <w:kern w:val="3"/>
          <w:lang w:val="en-US" w:eastAsia="en-US"/>
        </w:rPr>
        <w:t xml:space="preserve">, </w:t>
      </w:r>
      <w:r w:rsidRPr="002C0FAE">
        <w:rPr>
          <w:rFonts w:eastAsia="Calibri"/>
          <w:color w:val="000000"/>
          <w:kern w:val="3"/>
          <w:lang w:val="en-GB" w:eastAsia="en-US"/>
        </w:rPr>
        <w:t>e-mail: przetargi@ostrowwielkopolski.pl</w:t>
      </w:r>
    </w:p>
    <w:p w14:paraId="099D6D0E" w14:textId="77777777" w:rsidR="002C0FAE" w:rsidRPr="002C0FAE" w:rsidRDefault="002C0FAE" w:rsidP="002C0FAE">
      <w:pPr>
        <w:suppressAutoHyphens/>
        <w:autoSpaceDN w:val="0"/>
        <w:ind w:left="720"/>
        <w:jc w:val="both"/>
        <w:textAlignment w:val="baseline"/>
        <w:rPr>
          <w:kern w:val="3"/>
          <w:lang w:val="en-US" w:eastAsia="ar-SA"/>
        </w:rPr>
      </w:pPr>
    </w:p>
    <w:p w14:paraId="776D7106" w14:textId="77777777" w:rsidR="002C0FAE" w:rsidRPr="002C0FAE" w:rsidRDefault="002C0FAE" w:rsidP="002C0FAE">
      <w:pPr>
        <w:numPr>
          <w:ilvl w:val="0"/>
          <w:numId w:val="30"/>
        </w:numPr>
        <w:tabs>
          <w:tab w:val="left" w:pos="708"/>
        </w:tabs>
        <w:suppressAutoHyphens/>
        <w:autoSpaceDN w:val="0"/>
        <w:jc w:val="both"/>
        <w:textAlignment w:val="baseline"/>
        <w:rPr>
          <w:kern w:val="3"/>
          <w:lang w:eastAsia="ar-SA"/>
        </w:rPr>
      </w:pPr>
      <w:r w:rsidRPr="002C0FAE">
        <w:rPr>
          <w:kern w:val="3"/>
          <w:lang w:eastAsia="ar-SA"/>
        </w:rPr>
        <w:t xml:space="preserve">Inspektorem Ochrony Danych Osobowych jest Pan Marcin Rafał </w:t>
      </w:r>
      <w:proofErr w:type="spellStart"/>
      <w:r w:rsidRPr="002C0FAE">
        <w:rPr>
          <w:kern w:val="3"/>
          <w:lang w:eastAsia="ar-SA"/>
        </w:rPr>
        <w:t>Wowk</w:t>
      </w:r>
      <w:proofErr w:type="spellEnd"/>
      <w:r w:rsidRPr="002C0FAE">
        <w:rPr>
          <w:bCs/>
          <w:iCs/>
          <w:kern w:val="3"/>
          <w:lang w:eastAsia="ar-SA"/>
        </w:rPr>
        <w:t xml:space="preserve">, z którym można się skontaktować </w:t>
      </w:r>
      <w:r w:rsidRPr="002C0FAE">
        <w:rPr>
          <w:kern w:val="3"/>
          <w:lang w:eastAsia="ar-SA"/>
        </w:rPr>
        <w:t>za pośrednictwem telefonu 721 805 522</w:t>
      </w:r>
      <w:r w:rsidRPr="002C0FAE">
        <w:rPr>
          <w:bCs/>
          <w:iCs/>
          <w:kern w:val="3"/>
          <w:lang w:eastAsia="ar-SA"/>
        </w:rPr>
        <w:t xml:space="preserve"> lub pod adresem email: iod.ugostrow@grupaformat.pl</w:t>
      </w:r>
    </w:p>
    <w:p w14:paraId="3C95EEB3" w14:textId="77777777" w:rsidR="002C0FAE" w:rsidRPr="002C0FAE" w:rsidRDefault="002C0FAE" w:rsidP="002C0FAE">
      <w:pPr>
        <w:suppressAutoHyphens/>
        <w:autoSpaceDN w:val="0"/>
        <w:ind w:left="720"/>
        <w:jc w:val="both"/>
        <w:textAlignment w:val="baseline"/>
        <w:rPr>
          <w:kern w:val="3"/>
          <w:lang w:eastAsia="ar-SA"/>
        </w:rPr>
      </w:pPr>
    </w:p>
    <w:p w14:paraId="5EF32078" w14:textId="77777777" w:rsidR="002C0FAE" w:rsidRPr="002C0FAE" w:rsidRDefault="002C0FAE" w:rsidP="002C0FAE">
      <w:pPr>
        <w:numPr>
          <w:ilvl w:val="0"/>
          <w:numId w:val="30"/>
        </w:numPr>
        <w:autoSpaceDN w:val="0"/>
        <w:spacing w:after="160" w:line="259" w:lineRule="auto"/>
        <w:jc w:val="both"/>
        <w:textAlignment w:val="baseline"/>
        <w:rPr>
          <w:kern w:val="3"/>
          <w:lang w:eastAsia="ar-SA"/>
        </w:rPr>
      </w:pPr>
      <w:r w:rsidRPr="002C0FAE">
        <w:rPr>
          <w:kern w:val="3"/>
          <w:lang w:eastAsia="ar-SA"/>
        </w:rPr>
        <w:t>Dane osobowe Pana/Pani</w:t>
      </w:r>
      <w:r w:rsidRPr="002C0FAE">
        <w:rPr>
          <w:color w:val="FF0000"/>
          <w:kern w:val="3"/>
          <w:lang w:eastAsia="ar-SA"/>
        </w:rPr>
        <w:t xml:space="preserve"> </w:t>
      </w:r>
      <w:r w:rsidRPr="002C0FAE">
        <w:rPr>
          <w:kern w:val="3"/>
          <w:lang w:eastAsia="ar-SA"/>
        </w:rP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30317476"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lastRenderedPageBreak/>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44D96AD"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Pani/Pana dane osobowe nie będą przekazywane do państw trzecich lub organizacji międzynarodowych.</w:t>
      </w:r>
    </w:p>
    <w:p w14:paraId="5F9A5372"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3E802C22"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Posiada Pani/Pan prawo do: żądania od administratora dostępu do danych osobowych, prawo do ich sprostowania, ograniczenia przetwarzania.</w:t>
      </w:r>
    </w:p>
    <w:p w14:paraId="5629E785"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W związku z  przetwarzaniem Pani/Pana danych osobowych przysługuje Pani/Panu prawo wniesienia skargi do organu nadzorczego, tj. Prezesa Urzędu Ochrony Danych.</w:t>
      </w:r>
    </w:p>
    <w:p w14:paraId="0FD09C94" w14:textId="77777777" w:rsid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Podanie danych osobowych jest wymogiem ustawowym i jest Pani/Pan zobowiązana/y do ich podania; w przypadku niepodania danych osobowych niemożliwe będzie dokonanie wyboru oferty oraz podpisanie umowy na realizację zadania publicznego.</w:t>
      </w:r>
    </w:p>
    <w:p w14:paraId="46B23D69" w14:textId="23E464A8" w:rsidR="00356D40" w:rsidRPr="00AC1F36" w:rsidRDefault="002C0FAE" w:rsidP="00AC1F36">
      <w:pPr>
        <w:numPr>
          <w:ilvl w:val="0"/>
          <w:numId w:val="30"/>
        </w:numPr>
        <w:autoSpaceDN w:val="0"/>
        <w:spacing w:after="160" w:line="251" w:lineRule="auto"/>
        <w:jc w:val="both"/>
        <w:textAlignment w:val="baseline"/>
        <w:rPr>
          <w:kern w:val="3"/>
          <w:lang w:eastAsia="ar-SA"/>
        </w:rPr>
      </w:pPr>
      <w:r w:rsidRPr="002C0FAE">
        <w:t>Pani/Pana dane osobowe nie będą przetwarzane w sposób zautomatyzowany w tym również nie będą wykorzystywane do profilowania</w:t>
      </w:r>
    </w:p>
    <w:p w14:paraId="7452E2DE" w14:textId="656F2BC8"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5D2B5D" w:rsidRDefault="001B365B" w:rsidP="001B365B">
            <w:pPr>
              <w:spacing w:before="60" w:after="120"/>
              <w:jc w:val="both"/>
              <w:rPr>
                <w:b/>
              </w:rPr>
            </w:pPr>
            <w:r w:rsidRPr="005D2B5D">
              <w:rPr>
                <w:b/>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5D2B5D" w:rsidRDefault="00B81D08" w:rsidP="005202E1">
            <w:pPr>
              <w:spacing w:before="60" w:after="120"/>
              <w:jc w:val="both"/>
              <w:rPr>
                <w:b/>
              </w:rPr>
            </w:pPr>
            <w:r w:rsidRPr="005D2B5D">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07044B54" w:rsidR="00AC7D12" w:rsidRPr="00921D4B" w:rsidRDefault="00006081" w:rsidP="00AC7D12">
            <w:pPr>
              <w:spacing w:before="60" w:after="120"/>
              <w:jc w:val="both"/>
              <w:rPr>
                <w:sz w:val="22"/>
                <w:szCs w:val="22"/>
              </w:rPr>
            </w:pPr>
            <w:r>
              <w:rPr>
                <w:sz w:val="22"/>
                <w:szCs w:val="22"/>
              </w:rPr>
              <w:t>2</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5D2B5D" w:rsidRDefault="00AC7D12" w:rsidP="00AC7D12">
            <w:pPr>
              <w:spacing w:before="60" w:after="120"/>
              <w:jc w:val="both"/>
            </w:pPr>
            <w:r w:rsidRPr="005D2B5D">
              <w:t xml:space="preserve">Załącznik do formularza oferty - Oświadczenie wykonawców wspólnie ubiegających się o udzielenie zamówienia składane na podstawie art. 117 ust. 4 ustawy </w:t>
            </w:r>
            <w:proofErr w:type="spellStart"/>
            <w:r w:rsidRPr="005D2B5D">
              <w:t>Pzp</w:t>
            </w:r>
            <w:proofErr w:type="spellEnd"/>
            <w:r w:rsidRPr="005D2B5D">
              <w:t xml:space="preserve">   </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5D2B5D" w:rsidRDefault="00B81D08" w:rsidP="005202E1">
            <w:pPr>
              <w:spacing w:before="60" w:after="120"/>
              <w:jc w:val="both"/>
              <w:rPr>
                <w:b/>
              </w:rPr>
            </w:pPr>
            <w:r w:rsidRPr="005D2B5D">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5D2B5D" w:rsidRDefault="00B81D08" w:rsidP="005202E1">
            <w:pPr>
              <w:spacing w:before="60" w:after="120"/>
              <w:jc w:val="both"/>
              <w:rPr>
                <w:b/>
              </w:rPr>
            </w:pPr>
            <w:r w:rsidRPr="005D2B5D">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5D2B5D" w:rsidRDefault="00B81D08" w:rsidP="005202E1">
            <w:pPr>
              <w:spacing w:before="60" w:after="120"/>
              <w:jc w:val="both"/>
              <w:rPr>
                <w:b/>
              </w:rPr>
            </w:pPr>
            <w:r w:rsidRPr="005D2B5D">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5D2B5D" w:rsidRDefault="00B81D08" w:rsidP="005202E1">
            <w:pPr>
              <w:spacing w:before="60" w:after="120"/>
              <w:jc w:val="both"/>
              <w:rPr>
                <w:b/>
              </w:rPr>
            </w:pPr>
            <w:r w:rsidRPr="005D2B5D">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5D2B5D" w:rsidRDefault="00B81D08" w:rsidP="005202E1">
            <w:pPr>
              <w:spacing w:before="60" w:after="120"/>
              <w:jc w:val="both"/>
              <w:rPr>
                <w:b/>
              </w:rPr>
            </w:pPr>
            <w:r w:rsidRPr="005D2B5D">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5D2B5D" w:rsidRDefault="00870CBF" w:rsidP="00870CBF">
            <w:pPr>
              <w:spacing w:before="60" w:after="120"/>
              <w:jc w:val="both"/>
            </w:pPr>
            <w:r w:rsidRPr="005D2B5D">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921D4B" w:rsidRDefault="00323300" w:rsidP="00323300">
            <w:pPr>
              <w:spacing w:before="60" w:after="120"/>
              <w:jc w:val="both"/>
              <w:rPr>
                <w:color w:val="000000" w:themeColor="text1"/>
                <w:sz w:val="22"/>
                <w:szCs w:val="22"/>
              </w:rPr>
            </w:pPr>
            <w:r w:rsidRPr="00921D4B">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4F60D227" w:rsidR="00323300" w:rsidRPr="005D2B5D" w:rsidRDefault="00AC5138" w:rsidP="00323300">
            <w:pPr>
              <w:spacing w:before="60" w:after="120"/>
              <w:jc w:val="both"/>
            </w:pPr>
            <w:r w:rsidRPr="00AC5138">
              <w:t>Program Funkcjonalno- Użytkowy</w:t>
            </w:r>
          </w:p>
        </w:tc>
      </w:tr>
    </w:tbl>
    <w:p w14:paraId="5B0C9D4A" w14:textId="77777777" w:rsidR="00EB7871" w:rsidRPr="001B365B" w:rsidRDefault="00EB7871" w:rsidP="001B365B"/>
    <w:sectPr w:rsidR="00EB7871" w:rsidRPr="001B365B">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15FD" w14:textId="77777777" w:rsidR="003221D5" w:rsidRDefault="003221D5">
      <w:r>
        <w:separator/>
      </w:r>
    </w:p>
  </w:endnote>
  <w:endnote w:type="continuationSeparator" w:id="0">
    <w:p w14:paraId="4A0BC450" w14:textId="77777777" w:rsidR="003221D5" w:rsidRDefault="003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80"/>
    <w:family w:val="auto"/>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95E2" w14:textId="78C40E6F" w:rsidR="003221D5" w:rsidRDefault="003221D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66221E2" wp14:editId="43463DF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5D5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157FB32E" w14:textId="77777777" w:rsidR="003221D5" w:rsidRDefault="003221D5">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812" w14:textId="77777777" w:rsidR="003221D5" w:rsidRDefault="003221D5">
      <w:r>
        <w:separator/>
      </w:r>
    </w:p>
  </w:footnote>
  <w:footnote w:type="continuationSeparator" w:id="0">
    <w:p w14:paraId="7DACB9D8" w14:textId="77777777" w:rsidR="003221D5" w:rsidRDefault="0032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240" w14:textId="2D1E2C32" w:rsidR="003221D5" w:rsidRDefault="003221D5">
    <w:pPr>
      <w:pStyle w:val="Nagwek"/>
    </w:pPr>
    <w:r>
      <w:rPr>
        <w:noProof/>
      </w:rPr>
      <mc:AlternateContent>
        <mc:Choice Requires="wps">
          <w:drawing>
            <wp:anchor distT="0" distB="0" distL="114300" distR="114300" simplePos="0" relativeHeight="251658240" behindDoc="0" locked="0" layoutInCell="1" allowOverlap="1" wp14:anchorId="5C02E6EE" wp14:editId="088129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2E1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E1E0" w14:textId="1306C3F9" w:rsidR="00A34578" w:rsidRDefault="00C053DB" w:rsidP="009A4DCD">
    <w:pPr>
      <w:pStyle w:val="Nagwek"/>
      <w:tabs>
        <w:tab w:val="clear" w:pos="4536"/>
        <w:tab w:val="clear" w:pos="9072"/>
        <w:tab w:val="center" w:pos="4649"/>
        <w:tab w:val="left" w:pos="5040"/>
      </w:tabs>
    </w:pPr>
    <w:r>
      <w:rPr>
        <w:noProof/>
      </w:rPr>
      <w:drawing>
        <wp:anchor distT="0" distB="0" distL="114300" distR="114300" simplePos="0" relativeHeight="251659264" behindDoc="1" locked="0" layoutInCell="1" allowOverlap="1" wp14:anchorId="3F3D0E9E" wp14:editId="7D1B55C6">
          <wp:simplePos x="0" y="0"/>
          <wp:positionH relativeFrom="column">
            <wp:posOffset>3953510</wp:posOffset>
          </wp:positionH>
          <wp:positionV relativeFrom="paragraph">
            <wp:posOffset>-259715</wp:posOffset>
          </wp:positionV>
          <wp:extent cx="704850" cy="757685"/>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25000"/>
                  <a:stretch/>
                </pic:blipFill>
                <pic:spPr bwMode="auto">
                  <a:xfrm>
                    <a:off x="0" y="0"/>
                    <a:ext cx="708354" cy="761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6CB54D" wp14:editId="27B8A6E9">
          <wp:simplePos x="0" y="0"/>
          <wp:positionH relativeFrom="column">
            <wp:posOffset>705485</wp:posOffset>
          </wp:positionH>
          <wp:positionV relativeFrom="paragraph">
            <wp:posOffset>-183515</wp:posOffset>
          </wp:positionV>
          <wp:extent cx="2371725" cy="621030"/>
          <wp:effectExtent l="0" t="0" r="9525"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CD">
      <w:tab/>
    </w:r>
    <w:r w:rsidR="009A4D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3197E"/>
    <w:multiLevelType w:val="multilevel"/>
    <w:tmpl w:val="F5AC6CE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000000" w:themeColor="text1"/>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1A02A94"/>
    <w:multiLevelType w:val="hybridMultilevel"/>
    <w:tmpl w:val="AF56FD28"/>
    <w:lvl w:ilvl="0" w:tplc="7720A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95563440">
    <w:abstractNumId w:val="3"/>
  </w:num>
  <w:num w:numId="2" w16cid:durableId="1128548420">
    <w:abstractNumId w:val="8"/>
  </w:num>
  <w:num w:numId="3" w16cid:durableId="13924586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0735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18948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3416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66328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8769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53462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56732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68212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69448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94798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90037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7109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1173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55767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3123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0203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566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14399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11374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30456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72519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8771608">
    <w:abstractNumId w:val="0"/>
  </w:num>
  <w:num w:numId="26" w16cid:durableId="644899245">
    <w:abstractNumId w:val="11"/>
  </w:num>
  <w:num w:numId="27" w16cid:durableId="1875341166">
    <w:abstractNumId w:val="17"/>
  </w:num>
  <w:num w:numId="28" w16cid:durableId="2132242666">
    <w:abstractNumId w:val="18"/>
  </w:num>
  <w:num w:numId="29" w16cid:durableId="1364675865">
    <w:abstractNumId w:val="2"/>
  </w:num>
  <w:num w:numId="30" w16cid:durableId="294916115">
    <w:abstractNumId w:val="20"/>
  </w:num>
  <w:num w:numId="31" w16cid:durableId="1734809721">
    <w:abstractNumId w:val="20"/>
    <w:lvlOverride w:ilvl="0">
      <w:startOverride w:val="1"/>
    </w:lvlOverride>
  </w:num>
  <w:num w:numId="32" w16cid:durableId="108260055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66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CB"/>
    <w:rsid w:val="00001640"/>
    <w:rsid w:val="000016C8"/>
    <w:rsid w:val="00002954"/>
    <w:rsid w:val="00004A7A"/>
    <w:rsid w:val="00004D89"/>
    <w:rsid w:val="00006081"/>
    <w:rsid w:val="000067E5"/>
    <w:rsid w:val="00012833"/>
    <w:rsid w:val="00020FF3"/>
    <w:rsid w:val="00026453"/>
    <w:rsid w:val="00031855"/>
    <w:rsid w:val="00033447"/>
    <w:rsid w:val="00034D1A"/>
    <w:rsid w:val="00036DB5"/>
    <w:rsid w:val="0004094C"/>
    <w:rsid w:val="00046E89"/>
    <w:rsid w:val="000471B4"/>
    <w:rsid w:val="00050901"/>
    <w:rsid w:val="0005233E"/>
    <w:rsid w:val="00056B6A"/>
    <w:rsid w:val="0005779B"/>
    <w:rsid w:val="000666AF"/>
    <w:rsid w:val="00070820"/>
    <w:rsid w:val="00070D99"/>
    <w:rsid w:val="000732BE"/>
    <w:rsid w:val="00077086"/>
    <w:rsid w:val="00080783"/>
    <w:rsid w:val="00082134"/>
    <w:rsid w:val="000A1CDA"/>
    <w:rsid w:val="000A2E0B"/>
    <w:rsid w:val="000A3070"/>
    <w:rsid w:val="000A59AF"/>
    <w:rsid w:val="000B08A9"/>
    <w:rsid w:val="000B21F4"/>
    <w:rsid w:val="000B3008"/>
    <w:rsid w:val="000B5377"/>
    <w:rsid w:val="000B6895"/>
    <w:rsid w:val="000B7041"/>
    <w:rsid w:val="000B7E41"/>
    <w:rsid w:val="000C63A2"/>
    <w:rsid w:val="000C732C"/>
    <w:rsid w:val="000D3BC4"/>
    <w:rsid w:val="000D6EF6"/>
    <w:rsid w:val="000E2A9B"/>
    <w:rsid w:val="000E6438"/>
    <w:rsid w:val="000E7443"/>
    <w:rsid w:val="000F01D8"/>
    <w:rsid w:val="000F4649"/>
    <w:rsid w:val="000F53AD"/>
    <w:rsid w:val="00101B11"/>
    <w:rsid w:val="00106AEE"/>
    <w:rsid w:val="00116EB5"/>
    <w:rsid w:val="00121608"/>
    <w:rsid w:val="00125A9A"/>
    <w:rsid w:val="00126357"/>
    <w:rsid w:val="001263C4"/>
    <w:rsid w:val="00127036"/>
    <w:rsid w:val="0013434C"/>
    <w:rsid w:val="0013626A"/>
    <w:rsid w:val="00141A13"/>
    <w:rsid w:val="00150032"/>
    <w:rsid w:val="001529A7"/>
    <w:rsid w:val="001542F3"/>
    <w:rsid w:val="001644FA"/>
    <w:rsid w:val="00180BDE"/>
    <w:rsid w:val="0018407C"/>
    <w:rsid w:val="00186231"/>
    <w:rsid w:val="0019031C"/>
    <w:rsid w:val="00191475"/>
    <w:rsid w:val="00194E6C"/>
    <w:rsid w:val="00194EF2"/>
    <w:rsid w:val="00195267"/>
    <w:rsid w:val="001A2CAB"/>
    <w:rsid w:val="001A5EAE"/>
    <w:rsid w:val="001B365B"/>
    <w:rsid w:val="001B3F5E"/>
    <w:rsid w:val="001B6A19"/>
    <w:rsid w:val="001B7215"/>
    <w:rsid w:val="001C30E8"/>
    <w:rsid w:val="001C5986"/>
    <w:rsid w:val="001D1912"/>
    <w:rsid w:val="001D2818"/>
    <w:rsid w:val="001E4CE2"/>
    <w:rsid w:val="001E64C2"/>
    <w:rsid w:val="001E66C0"/>
    <w:rsid w:val="001E6E1E"/>
    <w:rsid w:val="001F1894"/>
    <w:rsid w:val="001F7F46"/>
    <w:rsid w:val="00201D7C"/>
    <w:rsid w:val="0020756C"/>
    <w:rsid w:val="002130EA"/>
    <w:rsid w:val="002239C2"/>
    <w:rsid w:val="00223EF2"/>
    <w:rsid w:val="002245A0"/>
    <w:rsid w:val="00226999"/>
    <w:rsid w:val="002306BE"/>
    <w:rsid w:val="00232EF6"/>
    <w:rsid w:val="0023697B"/>
    <w:rsid w:val="002418D0"/>
    <w:rsid w:val="00243FB4"/>
    <w:rsid w:val="002457DC"/>
    <w:rsid w:val="0024673F"/>
    <w:rsid w:val="00257F37"/>
    <w:rsid w:val="00263EFE"/>
    <w:rsid w:val="00264019"/>
    <w:rsid w:val="00264F8A"/>
    <w:rsid w:val="002710C4"/>
    <w:rsid w:val="002746F7"/>
    <w:rsid w:val="00282C4C"/>
    <w:rsid w:val="002846CB"/>
    <w:rsid w:val="002917FE"/>
    <w:rsid w:val="002962E0"/>
    <w:rsid w:val="002963F2"/>
    <w:rsid w:val="002A2D4A"/>
    <w:rsid w:val="002B22BF"/>
    <w:rsid w:val="002C0FAE"/>
    <w:rsid w:val="002D08D0"/>
    <w:rsid w:val="002D4E51"/>
    <w:rsid w:val="002E5E36"/>
    <w:rsid w:val="002E666C"/>
    <w:rsid w:val="002E78B3"/>
    <w:rsid w:val="002E7C8B"/>
    <w:rsid w:val="002F07D4"/>
    <w:rsid w:val="002F0801"/>
    <w:rsid w:val="002F616B"/>
    <w:rsid w:val="0031141E"/>
    <w:rsid w:val="00313283"/>
    <w:rsid w:val="003200AE"/>
    <w:rsid w:val="003209A8"/>
    <w:rsid w:val="003221D5"/>
    <w:rsid w:val="00322993"/>
    <w:rsid w:val="00323300"/>
    <w:rsid w:val="00325E66"/>
    <w:rsid w:val="00330F50"/>
    <w:rsid w:val="00333636"/>
    <w:rsid w:val="00333EB5"/>
    <w:rsid w:val="00333EF6"/>
    <w:rsid w:val="00334E8F"/>
    <w:rsid w:val="00335C23"/>
    <w:rsid w:val="003405FC"/>
    <w:rsid w:val="003440B4"/>
    <w:rsid w:val="0034463B"/>
    <w:rsid w:val="00346719"/>
    <w:rsid w:val="00356D40"/>
    <w:rsid w:val="00356FF0"/>
    <w:rsid w:val="00361499"/>
    <w:rsid w:val="00364955"/>
    <w:rsid w:val="00366C9E"/>
    <w:rsid w:val="00370A37"/>
    <w:rsid w:val="00374986"/>
    <w:rsid w:val="0038188C"/>
    <w:rsid w:val="00382F21"/>
    <w:rsid w:val="00383BC8"/>
    <w:rsid w:val="00384056"/>
    <w:rsid w:val="003843EA"/>
    <w:rsid w:val="00385B05"/>
    <w:rsid w:val="00393666"/>
    <w:rsid w:val="00395B48"/>
    <w:rsid w:val="003C478A"/>
    <w:rsid w:val="003C4BDA"/>
    <w:rsid w:val="003C5D73"/>
    <w:rsid w:val="003D0168"/>
    <w:rsid w:val="003D027B"/>
    <w:rsid w:val="003D0409"/>
    <w:rsid w:val="003D46B2"/>
    <w:rsid w:val="003D4B3D"/>
    <w:rsid w:val="003D5462"/>
    <w:rsid w:val="003D58D6"/>
    <w:rsid w:val="003D736C"/>
    <w:rsid w:val="003E0512"/>
    <w:rsid w:val="003E0A15"/>
    <w:rsid w:val="003F5A2C"/>
    <w:rsid w:val="00403B18"/>
    <w:rsid w:val="0040419B"/>
    <w:rsid w:val="0041437D"/>
    <w:rsid w:val="004201F8"/>
    <w:rsid w:val="00423C59"/>
    <w:rsid w:val="00423EDC"/>
    <w:rsid w:val="004248CE"/>
    <w:rsid w:val="00424D45"/>
    <w:rsid w:val="00427223"/>
    <w:rsid w:val="004327AD"/>
    <w:rsid w:val="004350D7"/>
    <w:rsid w:val="004372DF"/>
    <w:rsid w:val="004460EE"/>
    <w:rsid w:val="00456D22"/>
    <w:rsid w:val="00463682"/>
    <w:rsid w:val="00463825"/>
    <w:rsid w:val="00466174"/>
    <w:rsid w:val="004666D8"/>
    <w:rsid w:val="00466719"/>
    <w:rsid w:val="00466D96"/>
    <w:rsid w:val="00470914"/>
    <w:rsid w:val="00472F68"/>
    <w:rsid w:val="00475D05"/>
    <w:rsid w:val="004820E5"/>
    <w:rsid w:val="004826AA"/>
    <w:rsid w:val="00483F80"/>
    <w:rsid w:val="00487257"/>
    <w:rsid w:val="00491CEF"/>
    <w:rsid w:val="00493BBE"/>
    <w:rsid w:val="00493DCE"/>
    <w:rsid w:val="004940DC"/>
    <w:rsid w:val="004946CE"/>
    <w:rsid w:val="004A36AA"/>
    <w:rsid w:val="004A3EC1"/>
    <w:rsid w:val="004A5313"/>
    <w:rsid w:val="004B524E"/>
    <w:rsid w:val="004B680C"/>
    <w:rsid w:val="004C3FCD"/>
    <w:rsid w:val="004C525B"/>
    <w:rsid w:val="004D10CC"/>
    <w:rsid w:val="004D67F9"/>
    <w:rsid w:val="004D7A7C"/>
    <w:rsid w:val="004E20DC"/>
    <w:rsid w:val="004E2A5F"/>
    <w:rsid w:val="004E3A7E"/>
    <w:rsid w:val="004E7BF9"/>
    <w:rsid w:val="004F4546"/>
    <w:rsid w:val="004F50A8"/>
    <w:rsid w:val="004F7036"/>
    <w:rsid w:val="005060B9"/>
    <w:rsid w:val="00510831"/>
    <w:rsid w:val="00514D20"/>
    <w:rsid w:val="00514E50"/>
    <w:rsid w:val="005202E1"/>
    <w:rsid w:val="0052404F"/>
    <w:rsid w:val="005241B2"/>
    <w:rsid w:val="00536FAD"/>
    <w:rsid w:val="0054195B"/>
    <w:rsid w:val="00541A32"/>
    <w:rsid w:val="00543CB8"/>
    <w:rsid w:val="0054473A"/>
    <w:rsid w:val="00562E86"/>
    <w:rsid w:val="005631F3"/>
    <w:rsid w:val="005671D4"/>
    <w:rsid w:val="00571EFD"/>
    <w:rsid w:val="005741F3"/>
    <w:rsid w:val="005828F4"/>
    <w:rsid w:val="005905D6"/>
    <w:rsid w:val="00590761"/>
    <w:rsid w:val="0059579F"/>
    <w:rsid w:val="00595A48"/>
    <w:rsid w:val="00596338"/>
    <w:rsid w:val="005B2909"/>
    <w:rsid w:val="005B4881"/>
    <w:rsid w:val="005C46D9"/>
    <w:rsid w:val="005D069C"/>
    <w:rsid w:val="005D0A27"/>
    <w:rsid w:val="005D2148"/>
    <w:rsid w:val="005D2B5D"/>
    <w:rsid w:val="005E272C"/>
    <w:rsid w:val="005E544C"/>
    <w:rsid w:val="005E601C"/>
    <w:rsid w:val="005E73AC"/>
    <w:rsid w:val="00603291"/>
    <w:rsid w:val="006060F1"/>
    <w:rsid w:val="00614581"/>
    <w:rsid w:val="00621AC9"/>
    <w:rsid w:val="00622CEA"/>
    <w:rsid w:val="006237C4"/>
    <w:rsid w:val="006260AC"/>
    <w:rsid w:val="00627ED2"/>
    <w:rsid w:val="006318DF"/>
    <w:rsid w:val="00631D50"/>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93DEF"/>
    <w:rsid w:val="006B281B"/>
    <w:rsid w:val="006B5CCF"/>
    <w:rsid w:val="006C1585"/>
    <w:rsid w:val="006C1F3A"/>
    <w:rsid w:val="006C3395"/>
    <w:rsid w:val="006C34E1"/>
    <w:rsid w:val="006C7E9A"/>
    <w:rsid w:val="006D1974"/>
    <w:rsid w:val="006D6304"/>
    <w:rsid w:val="006E2CC4"/>
    <w:rsid w:val="006F1A04"/>
    <w:rsid w:val="006F5BCD"/>
    <w:rsid w:val="006F77F8"/>
    <w:rsid w:val="00702686"/>
    <w:rsid w:val="00703F5F"/>
    <w:rsid w:val="00705BE6"/>
    <w:rsid w:val="0070620B"/>
    <w:rsid w:val="0071220B"/>
    <w:rsid w:val="007132BF"/>
    <w:rsid w:val="00713508"/>
    <w:rsid w:val="00713A13"/>
    <w:rsid w:val="00713E16"/>
    <w:rsid w:val="00717726"/>
    <w:rsid w:val="007203BF"/>
    <w:rsid w:val="00722A08"/>
    <w:rsid w:val="00725A0D"/>
    <w:rsid w:val="00730E7F"/>
    <w:rsid w:val="00732B5E"/>
    <w:rsid w:val="00734784"/>
    <w:rsid w:val="00740B94"/>
    <w:rsid w:val="00740EFA"/>
    <w:rsid w:val="00741CCD"/>
    <w:rsid w:val="00757679"/>
    <w:rsid w:val="00757FE2"/>
    <w:rsid w:val="00760959"/>
    <w:rsid w:val="00764548"/>
    <w:rsid w:val="00770037"/>
    <w:rsid w:val="00774374"/>
    <w:rsid w:val="00774A7C"/>
    <w:rsid w:val="00775E9A"/>
    <w:rsid w:val="007765EE"/>
    <w:rsid w:val="00782D40"/>
    <w:rsid w:val="0078554C"/>
    <w:rsid w:val="00786561"/>
    <w:rsid w:val="007941DD"/>
    <w:rsid w:val="007A004A"/>
    <w:rsid w:val="007A3956"/>
    <w:rsid w:val="007A4190"/>
    <w:rsid w:val="007A5710"/>
    <w:rsid w:val="007A61C4"/>
    <w:rsid w:val="007B057E"/>
    <w:rsid w:val="007B1EF8"/>
    <w:rsid w:val="007B2D85"/>
    <w:rsid w:val="007B4C2A"/>
    <w:rsid w:val="007C00B8"/>
    <w:rsid w:val="007C0AA6"/>
    <w:rsid w:val="007C1742"/>
    <w:rsid w:val="007C4453"/>
    <w:rsid w:val="007D431C"/>
    <w:rsid w:val="007D79E9"/>
    <w:rsid w:val="007E20BB"/>
    <w:rsid w:val="007E40C5"/>
    <w:rsid w:val="007E7032"/>
    <w:rsid w:val="007F35F3"/>
    <w:rsid w:val="007F3A2E"/>
    <w:rsid w:val="00802EC5"/>
    <w:rsid w:val="008056A9"/>
    <w:rsid w:val="00811E8A"/>
    <w:rsid w:val="00813B1E"/>
    <w:rsid w:val="00820382"/>
    <w:rsid w:val="0082230A"/>
    <w:rsid w:val="00823C81"/>
    <w:rsid w:val="00841AD2"/>
    <w:rsid w:val="008431B7"/>
    <w:rsid w:val="008432D9"/>
    <w:rsid w:val="00844250"/>
    <w:rsid w:val="0084633A"/>
    <w:rsid w:val="00855B32"/>
    <w:rsid w:val="0085702D"/>
    <w:rsid w:val="00861B28"/>
    <w:rsid w:val="00861FD7"/>
    <w:rsid w:val="00862609"/>
    <w:rsid w:val="008634CF"/>
    <w:rsid w:val="00870CBF"/>
    <w:rsid w:val="00872FB2"/>
    <w:rsid w:val="00874101"/>
    <w:rsid w:val="00876540"/>
    <w:rsid w:val="00883670"/>
    <w:rsid w:val="00892EAD"/>
    <w:rsid w:val="00895AC8"/>
    <w:rsid w:val="0089669D"/>
    <w:rsid w:val="008A0D71"/>
    <w:rsid w:val="008A3895"/>
    <w:rsid w:val="008A39F6"/>
    <w:rsid w:val="008A4A18"/>
    <w:rsid w:val="008B13A8"/>
    <w:rsid w:val="008B1A1F"/>
    <w:rsid w:val="008B3E9C"/>
    <w:rsid w:val="008B60B4"/>
    <w:rsid w:val="008C1E4D"/>
    <w:rsid w:val="008C47F9"/>
    <w:rsid w:val="008C519B"/>
    <w:rsid w:val="008C59BC"/>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3E23"/>
    <w:rsid w:val="00914B5F"/>
    <w:rsid w:val="00916008"/>
    <w:rsid w:val="00916169"/>
    <w:rsid w:val="00921D4B"/>
    <w:rsid w:val="0092294D"/>
    <w:rsid w:val="00925F62"/>
    <w:rsid w:val="0092738E"/>
    <w:rsid w:val="0093184B"/>
    <w:rsid w:val="0093445C"/>
    <w:rsid w:val="0094256E"/>
    <w:rsid w:val="0094461F"/>
    <w:rsid w:val="00944DA3"/>
    <w:rsid w:val="00945B58"/>
    <w:rsid w:val="009478E5"/>
    <w:rsid w:val="00950CB2"/>
    <w:rsid w:val="0095244B"/>
    <w:rsid w:val="009526DC"/>
    <w:rsid w:val="00952A76"/>
    <w:rsid w:val="009554B6"/>
    <w:rsid w:val="00961A57"/>
    <w:rsid w:val="00966186"/>
    <w:rsid w:val="0096643B"/>
    <w:rsid w:val="00971EA8"/>
    <w:rsid w:val="00983549"/>
    <w:rsid w:val="009838C7"/>
    <w:rsid w:val="0098559D"/>
    <w:rsid w:val="00990A89"/>
    <w:rsid w:val="009915E2"/>
    <w:rsid w:val="00992D3A"/>
    <w:rsid w:val="009A4CC1"/>
    <w:rsid w:val="009A4DCD"/>
    <w:rsid w:val="009A77D3"/>
    <w:rsid w:val="009B239D"/>
    <w:rsid w:val="009B4BB4"/>
    <w:rsid w:val="009B523D"/>
    <w:rsid w:val="009B5EF9"/>
    <w:rsid w:val="009B6B5F"/>
    <w:rsid w:val="009B75C1"/>
    <w:rsid w:val="009D2316"/>
    <w:rsid w:val="009D3558"/>
    <w:rsid w:val="009D760C"/>
    <w:rsid w:val="009E00BD"/>
    <w:rsid w:val="009E7B6E"/>
    <w:rsid w:val="009F0A8E"/>
    <w:rsid w:val="009F1CA7"/>
    <w:rsid w:val="009F6E91"/>
    <w:rsid w:val="00A021C0"/>
    <w:rsid w:val="00A02B5A"/>
    <w:rsid w:val="00A02B83"/>
    <w:rsid w:val="00A05E48"/>
    <w:rsid w:val="00A13671"/>
    <w:rsid w:val="00A2369F"/>
    <w:rsid w:val="00A25FE8"/>
    <w:rsid w:val="00A300F2"/>
    <w:rsid w:val="00A30FEC"/>
    <w:rsid w:val="00A34578"/>
    <w:rsid w:val="00A34E0E"/>
    <w:rsid w:val="00A40A2C"/>
    <w:rsid w:val="00A42BBA"/>
    <w:rsid w:val="00A43AEE"/>
    <w:rsid w:val="00A46681"/>
    <w:rsid w:val="00A478AC"/>
    <w:rsid w:val="00A50B70"/>
    <w:rsid w:val="00A5167B"/>
    <w:rsid w:val="00A541A8"/>
    <w:rsid w:val="00A54376"/>
    <w:rsid w:val="00A56785"/>
    <w:rsid w:val="00A56852"/>
    <w:rsid w:val="00A6401C"/>
    <w:rsid w:val="00A65329"/>
    <w:rsid w:val="00A65EE8"/>
    <w:rsid w:val="00A66890"/>
    <w:rsid w:val="00A70B48"/>
    <w:rsid w:val="00A722BA"/>
    <w:rsid w:val="00A72681"/>
    <w:rsid w:val="00A86605"/>
    <w:rsid w:val="00A90128"/>
    <w:rsid w:val="00A9040B"/>
    <w:rsid w:val="00A91722"/>
    <w:rsid w:val="00A92DFC"/>
    <w:rsid w:val="00A9512C"/>
    <w:rsid w:val="00A966A6"/>
    <w:rsid w:val="00A96E95"/>
    <w:rsid w:val="00AA1179"/>
    <w:rsid w:val="00AA1EB7"/>
    <w:rsid w:val="00AA347F"/>
    <w:rsid w:val="00AA5FCE"/>
    <w:rsid w:val="00AA661F"/>
    <w:rsid w:val="00AB0A6E"/>
    <w:rsid w:val="00AB7036"/>
    <w:rsid w:val="00AB7582"/>
    <w:rsid w:val="00AB764C"/>
    <w:rsid w:val="00AC1F36"/>
    <w:rsid w:val="00AC3CE1"/>
    <w:rsid w:val="00AC5138"/>
    <w:rsid w:val="00AC7D12"/>
    <w:rsid w:val="00AD4C81"/>
    <w:rsid w:val="00AD7F2C"/>
    <w:rsid w:val="00AE0337"/>
    <w:rsid w:val="00AE4CBE"/>
    <w:rsid w:val="00AE4E38"/>
    <w:rsid w:val="00AF1311"/>
    <w:rsid w:val="00AF616D"/>
    <w:rsid w:val="00B05777"/>
    <w:rsid w:val="00B06951"/>
    <w:rsid w:val="00B0712C"/>
    <w:rsid w:val="00B11855"/>
    <w:rsid w:val="00B36CE0"/>
    <w:rsid w:val="00B51D96"/>
    <w:rsid w:val="00B52354"/>
    <w:rsid w:val="00B64A62"/>
    <w:rsid w:val="00B64AEA"/>
    <w:rsid w:val="00B66CFA"/>
    <w:rsid w:val="00B74AD2"/>
    <w:rsid w:val="00B80D7F"/>
    <w:rsid w:val="00B81D08"/>
    <w:rsid w:val="00B8343A"/>
    <w:rsid w:val="00B8599C"/>
    <w:rsid w:val="00B90CFE"/>
    <w:rsid w:val="00B912C2"/>
    <w:rsid w:val="00B97CDC"/>
    <w:rsid w:val="00BA1AB5"/>
    <w:rsid w:val="00BA3540"/>
    <w:rsid w:val="00BB295E"/>
    <w:rsid w:val="00BB6F5D"/>
    <w:rsid w:val="00BC04D7"/>
    <w:rsid w:val="00BC5085"/>
    <w:rsid w:val="00BD75D4"/>
    <w:rsid w:val="00BE35EF"/>
    <w:rsid w:val="00BF579F"/>
    <w:rsid w:val="00BF6DEC"/>
    <w:rsid w:val="00C00534"/>
    <w:rsid w:val="00C03499"/>
    <w:rsid w:val="00C0490E"/>
    <w:rsid w:val="00C053DB"/>
    <w:rsid w:val="00C06D30"/>
    <w:rsid w:val="00C07A8B"/>
    <w:rsid w:val="00C10984"/>
    <w:rsid w:val="00C20DA9"/>
    <w:rsid w:val="00C26F17"/>
    <w:rsid w:val="00C2712C"/>
    <w:rsid w:val="00C30A38"/>
    <w:rsid w:val="00C4339C"/>
    <w:rsid w:val="00C51D51"/>
    <w:rsid w:val="00C530BF"/>
    <w:rsid w:val="00C5418B"/>
    <w:rsid w:val="00C67D85"/>
    <w:rsid w:val="00C70735"/>
    <w:rsid w:val="00C713F9"/>
    <w:rsid w:val="00C74BC5"/>
    <w:rsid w:val="00C7612D"/>
    <w:rsid w:val="00C83E0E"/>
    <w:rsid w:val="00C85325"/>
    <w:rsid w:val="00C9458A"/>
    <w:rsid w:val="00C94EEC"/>
    <w:rsid w:val="00CA3D6E"/>
    <w:rsid w:val="00CB2586"/>
    <w:rsid w:val="00CB59CD"/>
    <w:rsid w:val="00CB6608"/>
    <w:rsid w:val="00CC1392"/>
    <w:rsid w:val="00CC4ADC"/>
    <w:rsid w:val="00CC53E4"/>
    <w:rsid w:val="00CD1C53"/>
    <w:rsid w:val="00CD2A67"/>
    <w:rsid w:val="00CD5D2F"/>
    <w:rsid w:val="00CE1482"/>
    <w:rsid w:val="00CE1F43"/>
    <w:rsid w:val="00CF11C8"/>
    <w:rsid w:val="00CF1C5A"/>
    <w:rsid w:val="00CF3703"/>
    <w:rsid w:val="00CF540D"/>
    <w:rsid w:val="00D04E91"/>
    <w:rsid w:val="00D06196"/>
    <w:rsid w:val="00D06289"/>
    <w:rsid w:val="00D07762"/>
    <w:rsid w:val="00D14E18"/>
    <w:rsid w:val="00D1717B"/>
    <w:rsid w:val="00D23093"/>
    <w:rsid w:val="00D279A9"/>
    <w:rsid w:val="00D30384"/>
    <w:rsid w:val="00D311EE"/>
    <w:rsid w:val="00D35830"/>
    <w:rsid w:val="00D41FB7"/>
    <w:rsid w:val="00D45566"/>
    <w:rsid w:val="00D45962"/>
    <w:rsid w:val="00D65942"/>
    <w:rsid w:val="00D67BC1"/>
    <w:rsid w:val="00D910BE"/>
    <w:rsid w:val="00D94CD8"/>
    <w:rsid w:val="00D95619"/>
    <w:rsid w:val="00DA094A"/>
    <w:rsid w:val="00DA769A"/>
    <w:rsid w:val="00DB1E0D"/>
    <w:rsid w:val="00DC01B7"/>
    <w:rsid w:val="00DC3E3B"/>
    <w:rsid w:val="00DC615C"/>
    <w:rsid w:val="00DD17F8"/>
    <w:rsid w:val="00DD574A"/>
    <w:rsid w:val="00DE5056"/>
    <w:rsid w:val="00DE582F"/>
    <w:rsid w:val="00DE63D7"/>
    <w:rsid w:val="00DF32C3"/>
    <w:rsid w:val="00DF4EB3"/>
    <w:rsid w:val="00DF5C49"/>
    <w:rsid w:val="00E00D7F"/>
    <w:rsid w:val="00E0511E"/>
    <w:rsid w:val="00E05446"/>
    <w:rsid w:val="00E0552F"/>
    <w:rsid w:val="00E10E4F"/>
    <w:rsid w:val="00E14BA2"/>
    <w:rsid w:val="00E156F5"/>
    <w:rsid w:val="00E20949"/>
    <w:rsid w:val="00E234D8"/>
    <w:rsid w:val="00E26EEE"/>
    <w:rsid w:val="00E30EB9"/>
    <w:rsid w:val="00E3614B"/>
    <w:rsid w:val="00E40611"/>
    <w:rsid w:val="00E44A60"/>
    <w:rsid w:val="00E528CA"/>
    <w:rsid w:val="00E547CA"/>
    <w:rsid w:val="00E64A91"/>
    <w:rsid w:val="00E65F99"/>
    <w:rsid w:val="00E675C3"/>
    <w:rsid w:val="00E73070"/>
    <w:rsid w:val="00E7448C"/>
    <w:rsid w:val="00E761B8"/>
    <w:rsid w:val="00E76CE1"/>
    <w:rsid w:val="00E85EB9"/>
    <w:rsid w:val="00E879CD"/>
    <w:rsid w:val="00EA00A8"/>
    <w:rsid w:val="00EA0BDC"/>
    <w:rsid w:val="00EA6CA2"/>
    <w:rsid w:val="00EB00B6"/>
    <w:rsid w:val="00EB24E5"/>
    <w:rsid w:val="00EB6566"/>
    <w:rsid w:val="00EB7871"/>
    <w:rsid w:val="00EC4645"/>
    <w:rsid w:val="00EC4CDA"/>
    <w:rsid w:val="00ED0999"/>
    <w:rsid w:val="00EE1213"/>
    <w:rsid w:val="00EE3618"/>
    <w:rsid w:val="00EE6B1B"/>
    <w:rsid w:val="00EF0A3B"/>
    <w:rsid w:val="00EF2407"/>
    <w:rsid w:val="00EF5211"/>
    <w:rsid w:val="00EF7EFF"/>
    <w:rsid w:val="00F01987"/>
    <w:rsid w:val="00F06B1E"/>
    <w:rsid w:val="00F07ECC"/>
    <w:rsid w:val="00F131CB"/>
    <w:rsid w:val="00F13967"/>
    <w:rsid w:val="00F234AD"/>
    <w:rsid w:val="00F23594"/>
    <w:rsid w:val="00F241C5"/>
    <w:rsid w:val="00F278EE"/>
    <w:rsid w:val="00F404B7"/>
    <w:rsid w:val="00F44CD3"/>
    <w:rsid w:val="00F4515F"/>
    <w:rsid w:val="00F525A3"/>
    <w:rsid w:val="00F643FC"/>
    <w:rsid w:val="00F65ACD"/>
    <w:rsid w:val="00F7086B"/>
    <w:rsid w:val="00F72137"/>
    <w:rsid w:val="00F83755"/>
    <w:rsid w:val="00F83D72"/>
    <w:rsid w:val="00F92EF6"/>
    <w:rsid w:val="00F97A37"/>
    <w:rsid w:val="00FB5143"/>
    <w:rsid w:val="00FD0B5A"/>
    <w:rsid w:val="00FD2019"/>
    <w:rsid w:val="00FD2F81"/>
    <w:rsid w:val="00FD5B5F"/>
    <w:rsid w:val="00FE09E7"/>
    <w:rsid w:val="00FE17E9"/>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7200CDBC"/>
  <w15:chartTrackingRefBased/>
  <w15:docId w15:val="{1185CFBC-A43A-4691-9B45-5DA054C4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styleId="Tekstprzypisukocowego">
    <w:name w:val="endnote text"/>
    <w:basedOn w:val="Normalny"/>
    <w:link w:val="TekstprzypisukocowegoZnak"/>
    <w:rsid w:val="007C0AA6"/>
    <w:rPr>
      <w:sz w:val="20"/>
      <w:szCs w:val="20"/>
    </w:rPr>
  </w:style>
  <w:style w:type="character" w:customStyle="1" w:styleId="TekstprzypisukocowegoZnak">
    <w:name w:val="Tekst przypisu końcowego Znak"/>
    <w:basedOn w:val="Domylnaczcionkaakapitu"/>
    <w:link w:val="Tekstprzypisukocowego"/>
    <w:rsid w:val="007C0AA6"/>
  </w:style>
  <w:style w:type="character" w:styleId="Odwoanieprzypisukocowego">
    <w:name w:val="endnote reference"/>
    <w:basedOn w:val="Domylnaczcionkaakapitu"/>
    <w:rsid w:val="007C0AA6"/>
    <w:rPr>
      <w:vertAlign w:val="superscript"/>
    </w:rPr>
  </w:style>
  <w:style w:type="numbering" w:customStyle="1" w:styleId="WWNum1">
    <w:name w:val="WWNum1"/>
    <w:basedOn w:val="Bezlisty"/>
    <w:rsid w:val="002C0FA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447D-E1DD-4F8D-B4F5-32062F2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3544</TotalTime>
  <Pages>25</Pages>
  <Words>8471</Words>
  <Characters>54844</Characters>
  <Application>Microsoft Office Word</Application>
  <DocSecurity>0</DocSecurity>
  <Lines>457</Lines>
  <Paragraphs>126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63189</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Marlena Kruszyk</cp:lastModifiedBy>
  <cp:revision>147</cp:revision>
  <cp:lastPrinted>2022-09-19T11:48:00Z</cp:lastPrinted>
  <dcterms:created xsi:type="dcterms:W3CDTF">2021-03-22T08:10:00Z</dcterms:created>
  <dcterms:modified xsi:type="dcterms:W3CDTF">2022-09-27T08:33:00Z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